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 w:lineRule="auto"/>
        <w:ind w:left="5760" w:firstLine="0"/>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(для юридического лица)</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color w:val="0000ee"/>
          <w:sz w:val="22"/>
          <w:szCs w:val="22"/>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5" w:before="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w:t>
        <w:tab/>
        <w:t xml:space="preserve"> АНКЕТА УЧАСТНИКА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ООО "_______________________________"</w:t>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5" w:before="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1. Полное  наименование  юридического  лица  в  соответствии  с уставом</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___________________________________________________________________, в лице</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_____________________________, действующего на основании 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2. Номер государственной регистрации _____________________ наименование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органа, осуществившего регистрацию 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дата регистрации 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3. Место нахождения: индекс ________, город, область, край 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улица ___________________, дом _____ 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4. Почтовый адрес: индекс _________, город, область, край 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улица ____________________, дом _____ 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5. Номер телефона (_____)________________ Факс (_____)________________.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6. Адрес электронной почты 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7. Размер доли участника в уставном капитале 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8.  Образец печати и подписей должностных лиц, имеющих в соответствии с</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уставом   право   действовать   без  доверенностей  от  имени  участника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юридического лица</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15" w:before="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---------------------T---------------------T---------------------¬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Образец печати   ¦   Образец подписи   ¦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                     ¦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                     ¦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                     ¦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                     ¦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                     ¦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                     ¦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L--------------------+---------------------+----------------------</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5" w:before="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9. Способ доставки выписок из реестра 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(письмо, заказное письмо,</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5"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                                           курьером, лично у регистратора)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50" w:lineRule="auto"/>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50" w:lineRule="auto"/>
        <w:jc w:val="both"/>
        <w:rPr>
          <w:rFonts w:ascii="Courier New" w:cs="Courier New" w:eastAsia="Courier New" w:hAnsi="Courier New"/>
          <w:sz w:val="22"/>
          <w:szCs w:val="22"/>
        </w:rPr>
      </w:pPr>
      <w:r w:rsidDel="00000000" w:rsidR="00000000" w:rsidRPr="00000000">
        <w:rPr>
          <w:rFonts w:ascii="Courier New" w:cs="Courier New" w:eastAsia="Courier New" w:hAnsi="Courier New"/>
          <w:sz w:val="22"/>
          <w:szCs w:val="22"/>
          <w:rtl w:val="0"/>
        </w:rPr>
        <w:t xml:space="preserve">В случае изменения информации об участнике ООО последний должен вновь предоставить лицу, ведущему список, полностью заполненную анкету участника ООО. В случае изменения имени (полного наименования) соответствующее лицо также должно предъявить подлинник или предоставить нотариально удостоверенную копию документа, подтверждающего факт такого изменения. При изменении информации об имени (полном наименовании) участника ООО лицо, ведущее список, должно обеспечить сохранность изменяемой информации, а также возможность идентификации зарегистрированного лица как по измененной, так и по прежней информации.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ourier New" w:cs="Courier New" w:eastAsia="Courier New" w:hAnsi="Courier New"/>
          <w:color w:val="0000ee"/>
          <w:sz w:val="22"/>
          <w:szCs w:val="22"/>
          <w:u w:val="single"/>
          <w:shd w:fill="e5dfec"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4"/>
        <w:szCs w:val="1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EG+cxRza6cz3FpAvndthdYGvTA==">AMUW2mV2ccp4CEvA1Ewd5wDrViMkCkOW1q9JCCPzZ0/JqvVyQlJNu1ntSe/GtZPV1s/8LSI5oke2CR9kEa14F6XAOLFg1alNhoE8ES3nCl18GdgsUAg30zE=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