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Арбитражный суд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Истец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asciiTheme="minorHAnsi" w:hAnsiTheme="minorHAnsi" w:eastAsiaTheme="minorHAnsi" w:cstheme="minorBidi"/>
          <w:i/>
          <w:iCs/>
          <w:color w:val="000000"/>
          <w:sz w:val="24"/>
          <w:szCs w:val="24"/>
        </w:rPr>
        <w:t>Иванов Максим Павлович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Телефон: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 xml:space="preserve"> истца: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Телефон: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Ответчик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Павлов Андрей Сергеевич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Телефон: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Третье лицо: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Телефон: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, факс: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Госпошлина</w:t>
      </w:r>
      <w:r>
        <w:rPr>
          <w:rFonts w:hAnsi="Times New Roman" w:cs="Times New Roman"/>
          <w:color w:val="000000"/>
          <w:sz w:val="24"/>
          <w:szCs w:val="24"/>
        </w:rPr>
        <w:t xml:space="preserve">: 6000 </w:t>
      </w:r>
      <w:r>
        <w:rPr>
          <w:rFonts w:hAnsi="Times New Roman" w:cs="Times New Roman"/>
          <w:color w:val="000000"/>
          <w:sz w:val="24"/>
          <w:szCs w:val="24"/>
        </w:rPr>
        <w:t>рублей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Исковое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об исключении участника из ООО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Истец является участником Третьего лица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» (далее - Общество). Доля истца составляет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процентов </w:t>
      </w:r>
      <w:r>
        <w:rPr>
          <w:rFonts w:hAnsi="Times New Roman" w:cs="Times New Roman"/>
          <w:color w:val="000000"/>
          <w:sz w:val="24"/>
          <w:szCs w:val="24"/>
        </w:rPr>
        <w:t>уставного капитала Общества, что подтверждается выпиской из списка участников Третьего лица 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Ответчик также является участником Третьего лица, что подтверждается выпиской из списка участников Третьего лица 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 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то же время </w:t>
      </w:r>
      <w:r>
        <w:rPr>
          <w:rFonts w:hAnsi="Times New Roman" w:cs="Times New Roman"/>
          <w:color w:val="000000"/>
          <w:sz w:val="24"/>
          <w:szCs w:val="24"/>
        </w:rPr>
        <w:t xml:space="preserve">Ответчик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что подтверждается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Требования Истца от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 надлежащем выполнении Ответчиком обязанностей участника Третьего лица Ответчик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изложенного и руководствуясь </w:t>
      </w:r>
      <w:r>
        <w:rPr>
          <w:rFonts w:hAnsi="Times New Roman" w:cs="Times New Roman"/>
          <w:color w:val="000000"/>
          <w:sz w:val="24"/>
          <w:szCs w:val="24"/>
        </w:rPr>
        <w:t>абз. 4</w:t>
      </w:r>
      <w:r>
        <w:rPr>
          <w:rFonts w:hAnsi="Times New Roman" w:cs="Times New Roman"/>
          <w:color w:val="000000"/>
          <w:sz w:val="24"/>
          <w:szCs w:val="24"/>
        </w:rPr>
        <w:t xml:space="preserve"> п. 1 ст. 67 ГК, </w:t>
      </w:r>
      <w:r>
        <w:rPr>
          <w:rFonts w:hAnsi="Times New Roman" w:cs="Times New Roman"/>
          <w:color w:val="000000"/>
          <w:sz w:val="24"/>
          <w:szCs w:val="24"/>
        </w:rPr>
        <w:t>ст. 10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08.02.1998 № 14-ФЗ «Об обществах с ограниченной ответственностью», </w:t>
      </w:r>
      <w:r>
        <w:rPr>
          <w:rFonts w:hAnsi="Times New Roman" w:cs="Times New Roman"/>
          <w:color w:val="000000"/>
          <w:sz w:val="24"/>
          <w:szCs w:val="24"/>
        </w:rPr>
        <w:t>п. 1</w:t>
      </w:r>
      <w:r>
        <w:rPr>
          <w:rFonts w:hAnsi="Times New Roman" w:cs="Times New Roman"/>
          <w:color w:val="000000"/>
          <w:sz w:val="24"/>
          <w:szCs w:val="24"/>
        </w:rPr>
        <w:t xml:space="preserve"> ст. 110, </w:t>
      </w:r>
      <w:r>
        <w:rPr>
          <w:rFonts w:hAnsi="Times New Roman" w:cs="Times New Roman"/>
          <w:color w:val="000000"/>
          <w:sz w:val="24"/>
          <w:szCs w:val="24"/>
        </w:rPr>
        <w:t>125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126 </w:t>
      </w:r>
      <w:r>
        <w:rPr>
          <w:rFonts w:hAnsi="Times New Roman" w:cs="Times New Roman"/>
          <w:color w:val="000000"/>
          <w:sz w:val="24"/>
          <w:szCs w:val="24"/>
        </w:rPr>
        <w:t>АПК,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Исключить Ответчика из состава участников Третьего лица.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Взыскать с Ответчика в пользу Истца расходы по оплате государственной пошлины в размере 6000 рублей.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Копия требования Истца 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Платежное поручение об уплате госпошлины.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Представитель Истца: _____________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b314b9dfc540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