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___________________________________________________________</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(полное фирменное наименование работодателя - юридического</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лица или Ф.И.О. индивидуального предпринимателя)</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Представитель работодателя -               Представители работников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руководитель или                       __________/___________________/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уполномоченное им лицо                    (подпись)       (Ф.И.О.)</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             __________/___________________/</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(подпись)       (Ф.И.О.)                      (подпись)       (Ф.И.О.)</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               __________/___________________/</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должности)                   (подпись)       (Ф.И.О.)</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"01" февраля 2019 г.</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КОЛЛЕКТИВНЫЙ ДОГОВОР N 1</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w:t>
      </w: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20</w:t>
      </w:r>
      <w:r w:rsidDel="00000000" w:rsidR="00000000" w:rsidRPr="00000000">
        <w:rPr>
          <w:rFonts w:ascii="Arial" w:cs="Arial" w:eastAsia="Arial" w:hAnsi="Arial"/>
          <w:color w:val="7030a0"/>
          <w:sz w:val="20"/>
          <w:szCs w:val="20"/>
          <w:rtl w:val="0"/>
        </w:rPr>
        <w:t xml:space="preserve">21</w:t>
      </w: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-202</w:t>
      </w:r>
      <w:r w:rsidDel="00000000" w:rsidR="00000000" w:rsidRPr="00000000">
        <w:rPr>
          <w:rFonts w:ascii="Arial" w:cs="Arial" w:eastAsia="Arial" w:hAnsi="Arial"/>
          <w:color w:val="7030a0"/>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год(ы)</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7030a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01"февраля 20</w:t>
      </w:r>
      <w:r w:rsidDel="00000000" w:rsidR="00000000" w:rsidRPr="00000000">
        <w:rPr>
          <w:rFonts w:ascii="Arial" w:cs="Arial" w:eastAsia="Arial" w:hAnsi="Arial"/>
          <w:color w:val="7030a0"/>
          <w:sz w:val="20"/>
          <w:szCs w:val="20"/>
          <w:rtl w:val="0"/>
        </w:rPr>
        <w:t xml:space="preserve">21</w:t>
      </w: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ab/>
        <w:tab/>
        <w:tab/>
        <w:tab/>
        <w:t xml:space="preserve"> </w:t>
      </w: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г. Москва</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ОБЩИЕ ПОЛОЖЕНИЯ</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Настоящий Коллективный договор (далее - "Договор") является правовым актом, регулирующим социально-трудовые отношения в </w:t>
      </w: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ООО «Весна»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устанавливающим взаимные обязательства между работниками и работодателем в лице их представителей в соответствии со </w:t>
      </w:r>
      <w:hyperlink r:id="r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 ст. 40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hyperlink r:id="r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Трудового кодекса Российской Федерации.</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1.1. Сторонами Договора являются: </w:t>
      </w:r>
      <w:r w:rsidDel="00000000" w:rsidR="00000000" w:rsidRPr="00000000">
        <w:rPr>
          <w:rFonts w:ascii="Courier New" w:cs="Courier New" w:eastAsia="Courier New" w:hAnsi="Courier New"/>
          <w:b w:val="0"/>
          <w:i w:val="0"/>
          <w:smallCaps w:val="0"/>
          <w:strike w:val="0"/>
          <w:color w:val="7030a0"/>
          <w:sz w:val="20"/>
          <w:szCs w:val="20"/>
          <w:u w:val="none"/>
          <w:shd w:fill="auto" w:val="clear"/>
          <w:vertAlign w:val="baseline"/>
          <w:rtl w:val="0"/>
        </w:rPr>
        <w:t xml:space="preserve">Общество с ограниченной ответственностью «Весна» (ООО «Весна»)</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,именуемое далее "работодатель", в лице </w:t>
      </w:r>
      <w:r w:rsidDel="00000000" w:rsidR="00000000" w:rsidRPr="00000000">
        <w:rPr>
          <w:rFonts w:ascii="Courier New" w:cs="Courier New" w:eastAsia="Courier New" w:hAnsi="Courier New"/>
          <w:b w:val="0"/>
          <w:i w:val="0"/>
          <w:smallCaps w:val="0"/>
          <w:strike w:val="0"/>
          <w:color w:val="5f497a"/>
          <w:sz w:val="20"/>
          <w:szCs w:val="20"/>
          <w:u w:val="none"/>
          <w:shd w:fill="auto" w:val="clear"/>
          <w:vertAlign w:val="baseline"/>
          <w:rtl w:val="0"/>
        </w:rPr>
        <w:t xml:space="preserve">генерального директора Иванова Сергея Петровича</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,действующего  на  основании Устава, и работники в лице своих представителей:</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7030a0"/>
          <w:sz w:val="20"/>
          <w:szCs w:val="20"/>
          <w:u w:val="none"/>
          <w:shd w:fill="auto" w:val="clear"/>
          <w:vertAlign w:val="baseline"/>
          <w:rtl w:val="0"/>
        </w:rPr>
        <w:t xml:space="preserve">Правдолюбова Александра Борисовича</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7030a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7030a0"/>
          <w:sz w:val="20"/>
          <w:szCs w:val="20"/>
          <w:u w:val="none"/>
          <w:shd w:fill="auto" w:val="clear"/>
          <w:vertAlign w:val="baseline"/>
          <w:rtl w:val="0"/>
        </w:rPr>
        <w:t xml:space="preserve">Веселовой Галины Петровны,</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7030a0"/>
          <w:sz w:val="20"/>
          <w:szCs w:val="20"/>
          <w:u w:val="none"/>
          <w:shd w:fill="auto" w:val="clear"/>
          <w:vertAlign w:val="baseline"/>
          <w:rtl w:val="0"/>
        </w:rPr>
        <w:t xml:space="preserve">   Кошкина Марата Сергеевича</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именуемые далее "работники", действующие на основании </w:t>
      </w:r>
      <w:r w:rsidDel="00000000" w:rsidR="00000000" w:rsidRPr="00000000">
        <w:rPr>
          <w:rFonts w:ascii="Courier New" w:cs="Courier New" w:eastAsia="Courier New" w:hAnsi="Courier New"/>
          <w:b w:val="0"/>
          <w:i w:val="0"/>
          <w:smallCaps w:val="0"/>
          <w:strike w:val="0"/>
          <w:color w:val="7030a0"/>
          <w:sz w:val="20"/>
          <w:szCs w:val="20"/>
          <w:u w:val="none"/>
          <w:shd w:fill="auto" w:val="clear"/>
          <w:vertAlign w:val="baseline"/>
          <w:rtl w:val="0"/>
        </w:rPr>
        <w:t xml:space="preserve">протокола заседания профсоюзного комитета от 26.01.20</w:t>
      </w:r>
      <w:r w:rsidDel="00000000" w:rsidR="00000000" w:rsidRPr="00000000">
        <w:rPr>
          <w:rFonts w:ascii="Courier New" w:cs="Courier New" w:eastAsia="Courier New" w:hAnsi="Courier New"/>
          <w:color w:val="7030a0"/>
          <w:sz w:val="20"/>
          <w:szCs w:val="20"/>
          <w:rtl w:val="0"/>
        </w:rPr>
        <w:t xml:space="preserve">21</w:t>
      </w:r>
      <w:r w:rsidDel="00000000" w:rsidR="00000000" w:rsidRPr="00000000">
        <w:rPr>
          <w:rFonts w:ascii="Courier New" w:cs="Courier New" w:eastAsia="Courier New" w:hAnsi="Courier New"/>
          <w:b w:val="0"/>
          <w:i w:val="0"/>
          <w:smallCaps w:val="0"/>
          <w:strike w:val="0"/>
          <w:color w:val="7030a0"/>
          <w:sz w:val="20"/>
          <w:szCs w:val="20"/>
          <w:u w:val="none"/>
          <w:shd w:fill="auto" w:val="clear"/>
          <w:vertAlign w:val="baseline"/>
          <w:rtl w:val="0"/>
        </w:rPr>
        <w:t xml:space="preserve"> г.</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Предметом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ОПЛАТА И НОРМИРОВАНИЕ ТРУДА, ГАРАНТИИ И КОМПЕНСАЦИИ</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В области оплаты труда стороны договорились:</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2.1.1. Выплачивать заработную плату в денежной форме (рублях).</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письменному заявлению работника возможна иная форма оплаты труда (натуральная). При этом доля заработной платы, выплачиваемой в денежной форме, не может быть ниже 80 процентов от общей суммы заработной платы. Доли заработной платы, выплачиваемые в рублях (в натуральной форме и/или в иностранной валюте), определяются трудовыми договорами, заключаемыми в порядке </w:t>
      </w:r>
      <w:hyperlink r:id="rId9">
        <w:r w:rsidDel="00000000" w:rsidR="00000000" w:rsidRPr="00000000">
          <w:rPr>
            <w:rFonts w:ascii="Arial" w:cs="Arial" w:eastAsia="Arial" w:hAnsi="Arial"/>
            <w:b w:val="0"/>
            <w:i w:val="0"/>
            <w:smallCaps w:val="0"/>
            <w:strike w:val="0"/>
            <w:color w:val="5f497a"/>
            <w:sz w:val="20"/>
            <w:szCs w:val="20"/>
            <w:u w:val="none"/>
            <w:shd w:fill="auto" w:val="clear"/>
            <w:vertAlign w:val="baseline"/>
            <w:rtl w:val="0"/>
          </w:rPr>
          <w:t xml:space="preserve">ст. 57</w:t>
        </w:r>
      </w:hyperlink>
      <w:r w:rsidDel="00000000" w:rsidR="00000000" w:rsidRPr="00000000">
        <w:rPr>
          <w:rFonts w:ascii="Arial" w:cs="Arial" w:eastAsia="Arial" w:hAnsi="Arial"/>
          <w:b w:val="0"/>
          <w:i w:val="0"/>
          <w:smallCaps w:val="0"/>
          <w:strike w:val="0"/>
          <w:color w:val="5f497a"/>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Трудового кодекса Российской Федерации.</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2.1.2. Условия оплаты труда, определенные трудовым договором, не могут быть ухудшены по сравнению с теми, которые установлены Договором.</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2.1.3. На период освоения нового производства (услуг, продукции) за работником сохранять его прежнюю заработную плату.</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2.1.4. Юбилярам (45, 50, 55, 60, 65, 70, 75, 80 лет) производить единовременную выплату при стаже работы у работодателя:</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до одного года - половину должностного оклада;</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одного до пяти лет - один должностной оклад;</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свыше пяти лет - два должностных оклада.</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2.1.5. Молодым специалистам (до 30 лет), работающим на должностях _____________, _____________, ______________, ежегодно производить единовременную выплату при стаже работы в организации:</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одного до пяти лет - один должностной оклад;</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свыше пяти лет - два должностных оклада.</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2.1.6. Систему оплаты труда (повременная, повременно-премиальная, сдельная, сдельно-премиальная, аккордная, индивидуальная, коллективная и другие) устанавливать по категориям работников согласно Приложению N _____.</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2.1.7. Устанавливать отдельным работникам надбавки к тарифным ставкам (должностным окладам) за срочность выполняемой работы, за классность, допуск к государственной тайне и т.п. согласно Приложению N ______.</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В области нормирования труда стороны договорились:</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2.2.1. Вводить, производить замену и частичный пересмотр норм труда после реализации организационно-технических мероприятий, обеспечивающих рост производительности труда, а также в случае вынужденного использования физически и морально устаревшего оборудования.</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2.2.2. Внеочередной пересмотр норм труда может производиться по результатам специальной оценки условий труда на рабочих местах.</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2.2.3. Установленные нормы труда не могут быть пересмотрены в случае достижения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Перечень действующих на момент подписания сторонами Договора норм труда представлен в Приложении N ______.</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2.2.4. Работникам, работающим на основании ученических договоров, могут быть установлены нормы выработки, пониженные на _____ процентов, на срок до ___ месяцев.</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2.2.5. Работодатель обеспечивает:</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тарификацию работ и присвоение квалификации рабочим, специалистам и служащим по действующим Единому тарифно-квалификационному справочнику работ и профессий рабочих, Квалификационному справочнику должностей руководителей, специалистов и служащих;</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своевременное доведение до работников информации о применяемых условиях оплаты труда;</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совершенствование нормирования и условий труда.</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 С 1 января 20__ года базовая месячная тарифная ставка рабочего первого разряда (работника наименьшей категории) устанавливается в размере не менее ____ тыс. рублей. В зависимости от финансового и экономического состояния работодателя, социальных, экономических и производственных факторов работодатель вправе устанавливать тарифную ставку рабочих первого разряда (работников наименьшей категории), превышающую базовый размер.</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Стороны совместно обеспечивают в ____ - ____ годах темп роста среднемесячной заработной платы работников не менее чем на ____ процента выше темпов роста среднемесячной заработной платы соответствующего региона.</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 Работодатель самостоятельно устанавливает систему премирования работников, в которой учитываются:</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эффективность производства и улучшение результатов финансово-экономической деятельности;</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снижение травматизма в отчетном году по сравнению с прошлым календарным годом;</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отсутствие несчастных случаев на производстве со смертельным исходом;</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отсутствие нарушений производственной дисциплины, правил охраны труда и техники безопасности.</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 Оплата времени простоев не по вине работника производится в размере, предусмотренном законодательством Российской Федерации.</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 Расходы работодателя на оплату труда работников и иные расходы, обусловленные трудовыми отношениями, для включения в тарифы формируются с учетом:</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расходов (средств) на оплату труда;</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иных расходов, связанных с производством и реализацией продукции и услуг;</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расходов, связанных с исполнением условий Договора;</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расходов, предусмотренных иными документами, регулирующими отношения между работодателем и работниками.</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 Оплата труда руководителей, специалистов и служащих производится на основе должностных окладов, установленных в соответствии с должностью и квалификацией работника, определенной трудовым договором и штатным расписанием.</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 Изменение (повышение) должностного оклада руководителя производится одновременно с увеличением тарифных ставок и кратностью должностного оклада, установленной трудовым договором.</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2.10. Заработная плата выплачивается не реже чем каждые полмесяца в день, установленный правилами внутреннего трудового распорядка, трудовым договором.</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Размер аванса в счет заработной платы за первую половину месяца устанавливается трудовым договором, но не ниже ___________________ (тарифной ставки работника за отработанное время).</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2.11. Задержки выплаты заработной платы являются нарушением законодательства, Договора и влекут за собой ответственность работодателя в соответствии с законодательством Российской Федерации.</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Время приостановки работы в случае задержки выплаты заработной платы на срок более 15 дней оплачивается в размере среднего заработка.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2.12. Введение и пересмотр норм и нормативов, введение новых или изменение условий оплаты труда производятся работодателем с учетом мотивированного мнения представителей работников в сроки, предусмотренные трудовым законодательством и иными актами, содержащими нормы трудового права. Работники должны быть предупреждены о таких изменениях не позднее чем за два месяца.</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2.13. Гарантии и компенсации.</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2.13.1. Стороны договорились, что в случае направления в служебную командировку работнику возмещаются расходы на проезд, наем жилого помещения, суточные в следующих размерах: ____________ рублей.</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2.13.2.   Гарантии  и  компенсации  работникам,  совмещающим  работу  с</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обучением   в   образовательных  учреждениях,  не  имеющих  государственной</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аккредитации,     могут     устанавливаться     в    следующих    размерах:</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(продолжительность дополнительного отпуска в календарных днях</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 размер сохраняемого заработка)</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2.13.3. Стороны договорились, что при расторжении трудового договора в связи с ликвидацией (прекращением деятельности) работодателя либо сокращением численности или штата работников увольняемому работнику выплачивается выходное пособие в повышенном по сравнению с установленным Трудовым </w:t>
      </w:r>
      <w:r w:rsidDel="00000000" w:rsidR="00000000" w:rsidRPr="00000000">
        <w:rPr>
          <w:rFonts w:ascii="Arial" w:cs="Arial" w:eastAsia="Arial" w:hAnsi="Arial"/>
          <w:b w:val="0"/>
          <w:i w:val="0"/>
          <w:smallCaps w:val="0"/>
          <w:strike w:val="0"/>
          <w:sz w:val="20"/>
          <w:szCs w:val="20"/>
          <w:shd w:fill="auto" w:val="clear"/>
          <w:vertAlign w:val="baseline"/>
          <w:rtl w:val="0"/>
        </w:rPr>
        <w:t xml:space="preserve">кодексом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Российской Федерации размере: ____________________ (указать размер пособия), если работник отработал у работодателя не менее ___ лет.</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2.14. При выполнении работ вахтовым методом работникам за календарные дни нахождения в пути от места нахождения организации (пункта сбора) к месту работы и обратно, предусмотренные графиком работы на вахте, а также за дни задержки работников в пути по метеорологическим условиям выплачиваются суммы, начисленные в размере тарифной ставки (или оклада).</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2.15. Работодатель за свой счет несет расходы на доставку от места жительства (сбора) до места работы и обратно работников, занятых на вахтах или в полевых (экспедиционных) условиях.</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2.16. Работодатель за свой счет несет расходы на оплату проезда к месту работы и обратно транспортом общего пользования, специальными маршрутами, ведомственным транспортом, за исключением сумм, подлежащих включению в состав расходов на производство и реализацию товаров (работ, услуг) в силу технологических особенностей производства.</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РЕЖИМ ТРУДА И ВРЕМЯ ОТДЫХА</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Режим рабочего времени и времени отдыха устанавливается правилами внутреннего трудового распорядка работодателя.</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Работодатель может обеспечивать доставку на работу и с работы работников в отдаленные и труднодоступные районы, а также при условии позднего окончания работы служебным транспортом либо обеспечивать им возможность нормального отдыха.</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Нормальная продолжительность рабочего времени работников не может превышать 40 часов в неделю. При пятидневной рабочей неделе работникам предоставляются два выходных дня, при шестидневной - один выходной день в неделю.</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Перерывы для отдыха и питания предоставляются работникам с ____________ до _______________ (указать время).</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работах, где по условиям производства (работы) предоставление перерыва для отдыха и питания невозможно, работнику обеспечивается возможность отдыха и приема пищи в рабочее время. (Перечень таких работ, а также мест для отдыха и приема пищи прилагается к Договору.)</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 При составлении графиков сменности работодатель учитывает мнение представителей работников. Работа в течение двух смен подряд запрещается.</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работах, интенсивность которых неодинакова в течение рабочего дня (смены), рабочий день может быть разделен работодателем на части на основании локального нормативного акта, принятого с учетом мнения представителей работников.</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 Если приостановка работы невозможна по производственно-техническим условиям или вследствие необходимости постоянного непрерывного обслуживания потребителей, выходные дни предоставляются в различные дни недели поочередно каждой группе работников согласно графикам сменности, утверждаемым работодателем с учетом мнения представителей работников.</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 Не допускается выполнение работы за пределами нормальной продолжительности рабочего времени (сверхурочной работы) свыше ____ (24) часов в месяц и ____ (120) часов в год.</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 Помимо ежегодных дополнительных оплачиваемых отпусков, предусмотренных законодательством Российской Федерации, работникам предоставляются дополнительные оплачиваемые отпуска по следующим основаниям:</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рождение ребенка;</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собственная свадьба, свадьба детей;</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смерть членов семьи (супруга(и), детей, родителей, родных братьев и сестер).</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Матери (отцу) либо другому лицу (опекуну, попечителю), воспитывающему ребенка - учащегося младших классов (1 - 4 класс), предоставляется дополнительный однодневный оплачиваемый отпуск в День знаний (1 сентября).</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Порядок и условия предоставления отпусков, предусмотренных настоящим пунктом, устанавливаются локальным нормативным актом работодателя.</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 Ежегодные дополнительные оплачиваемые отпуска предоставляются работникам, занятым на работах с вредными и (или) опасными условиями труда, связанными с неблагоприятным воздействием на здоровье человека вредных факторов, в соответствии с действующим перечнем производств, работ, профессий и должностей, работа в которых дает право на дополнительный оплачиваемый отпуск за работу с вредными и (или) опасными условиями труда, с учетом </w:t>
      </w:r>
      <w:r w:rsidDel="00000000" w:rsidR="00000000" w:rsidRPr="00000000">
        <w:rPr>
          <w:rFonts w:ascii="Arial" w:cs="Arial" w:eastAsia="Arial" w:hAnsi="Arial"/>
          <w:b w:val="0"/>
          <w:i w:val="0"/>
          <w:smallCaps w:val="0"/>
          <w:strike w:val="0"/>
          <w:sz w:val="20"/>
          <w:szCs w:val="20"/>
          <w:shd w:fill="auto" w:val="clear"/>
          <w:vertAlign w:val="baseline"/>
          <w:rtl w:val="0"/>
        </w:rPr>
        <w:t xml:space="preserve">Списка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утвержденного Постановлением Госкомтруда СССР и Президиума ВЦСПС от 25.10.1974 N 298/П-22.</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Порядок предоставления дополнительных оплачиваемых отпусков, предусмотренных настоящим пунктом, устанавливается локальным нормативным актом по согласованию с представителями работников.</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 Ежегодные дополнительные оплачиваемые отпуска предоставляются работникам с ненормированным рабочим днем. Продолжительность отпусков определяется локальным нормативным актом по согласованию с представителями работников.</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 По желанию работника может применяться сокращенное рабочее время, помимо случаев, предусмотренных действующим законодательством, для:</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женщин, имеющих детей в возрасте до ____ лет;</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работников, частично утративших трудоспособность на производстве.</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ОХРАНА ТРУДА</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 Работодатель обеспечивает:</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4.1.1. Соблюдение норм и правил, проведение мероприятий по охране труда в соответствии с законодательством Российской Федерации и действующими нормативными документами Российской Федерации по охране труда.</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Комплектацию аптечек первой медицинской помощи на рабочих местах.</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4.1.2. Соответствие нормативно-технической документации работодателя по охране труда государственным нормативным правовым актам, содержащим требования охраны труда.</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4.1.3. Своевременное, но не реже одного раза в пять лет, проведение периодической специальной оценки условий труда с замерами параметров вредных и опасных факторов, разработку мероприятий и принятие мер по снижению опасных и вредных факторов до нормативных значений.</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Проверку соответствия требованиям охраны труда, установленным действующим законодательством Российской Федерации, и сертификатам соответствия машин, механизмов и другого производственного оборудования, транспортных средств, технологических процессов, средств коллективной и индивидуальной защиты, в том числе и иностранного производства.</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4.1.4. Информирование работников об условиях труда на рабочих местах и компенсациях за работу с вредными условиями труда.</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4.1.5. Обучение работников безопасным методам и приемам выполнения работ, своевременное проведение инструктажей и проверку знаний требований норм и правил по охране труда.</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4.1.6. Предоставление работникам, занятым на работах с опасными и вредными условиями труда, а также на работах, выполняемых в особых температурных условиях или связанных с загрязнением, спецодежды, спецобуви и других средств индивидуальной защиты, витаминов, лечебного питания, смывающих и обезжиривающих средств.</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Работа без соответствующей спецодежды, спецобуви и других средств индивидуальной защиты запрещается.</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4.1.7. Обеспечение работающих молоком и другими равноценными продуктами в соответствии с </w:t>
      </w:r>
      <w:hyperlink r:id="rId1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Постановле</w:t>
        </w:r>
      </w:hyperlink>
      <w:r w:rsidDel="00000000" w:rsidR="00000000" w:rsidRPr="00000000">
        <w:rPr>
          <w:rFonts w:ascii="Arial" w:cs="Arial" w:eastAsia="Arial" w:hAnsi="Arial"/>
          <w:b w:val="0"/>
          <w:i w:val="0"/>
          <w:smallCaps w:val="0"/>
          <w:strike w:val="0"/>
          <w:sz w:val="20"/>
          <w:szCs w:val="20"/>
          <w:shd w:fill="auto" w:val="clear"/>
          <w:vertAlign w:val="baseline"/>
          <w:rtl w:val="0"/>
        </w:rPr>
        <w:t xml:space="preserve">н</w:t>
      </w:r>
      <w:r w:rsidDel="00000000" w:rsidR="00000000" w:rsidRPr="00000000">
        <w:rPr>
          <w:rFonts w:ascii="Arial" w:cs="Arial" w:eastAsia="Arial" w:hAnsi="Arial"/>
          <w:b w:val="0"/>
          <w:i w:val="0"/>
          <w:smallCaps w:val="0"/>
          <w:strike w:val="0"/>
          <w:sz w:val="20"/>
          <w:szCs w:val="20"/>
          <w:shd w:fill="auto" w:val="clear"/>
          <w:vertAlign w:val="baseline"/>
          <w:rtl w:val="0"/>
        </w:rPr>
        <w:t xml:space="preserve">ием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Правительства Российской Федерации от 13.03.2008 N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и </w:t>
      </w:r>
      <w:r w:rsidDel="00000000" w:rsidR="00000000" w:rsidRPr="00000000">
        <w:rPr>
          <w:rFonts w:ascii="Arial" w:cs="Arial" w:eastAsia="Arial" w:hAnsi="Arial"/>
          <w:b w:val="0"/>
          <w:i w:val="0"/>
          <w:smallCaps w:val="0"/>
          <w:strike w:val="0"/>
          <w:sz w:val="20"/>
          <w:szCs w:val="20"/>
          <w:shd w:fill="auto" w:val="clear"/>
          <w:vertAlign w:val="baseline"/>
          <w:rtl w:val="0"/>
        </w:rPr>
        <w:t xml:space="preserve">Приказом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Минздравсоцразвития России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4.1.8. Проведение обязательных предварительных и периодических медицинских осмотров работников.</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4.1.9. Анализ причин несчастных случаев и профессиональных заболеваний, разработку и внедрение профилактических мероприятий по их предупреждению.</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4.1.10. Расследование и учет несчастных случаев на производстве в соответствии с действующим законодательством Российской Федерации и своевременное доведение информации о несчастных случаях в уполномоченные органы.</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4.1.11. Обязательное социальное страхование работников от несчастных случаев на производстве и профессиональных заболеваний.</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4.1.12. Недопущение работников установленных категорий к выполнению ими трудовых обязанностей без прохождения обязательных медицинских осмотров, а также в случае медицинских противопоказаний.</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4.1.13.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4.1.14. 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4.1.15. Обучение уполномоченных (доверенных) лиц по охране труда не реже 1 раза в год, снабжение их нормативно-технической литературой, правилами и инструкциями по охране труда.</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4.1.16. Сохранение за работниками места работы,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вине работников.</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4.1.17. Проведение конкурсов на звание "Лучший по профессии".</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 Работодатель обеспечивает предоставление работникам следующих льгот, гарантий и компенсаций в порядке и на условиях, определяемых локальным нормативным актом по согласованию с представителями работников:</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4.2.1. Выплату единовременного пособия в случаях:</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гибели работника на производстве на каждого его иждивенца в размере _____ процентов годового заработка погибшего;</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установления инвалидности в результате увечья по вине работодателя или профзаболевания в размерах:</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инвалидам 1 группы не менее ____ процентов годового заработка;</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инвалидам 2 группы не менее ____ процентов годового заработка;</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инвалидам 3 группы не менее ____ процентов годового заработка.</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судебного разбирательства средства, добровольно выплаченные работнику в соответствии с настоящим пунктом, включаются в размер выплат, определенных решением суда в качестве компенсации ущерба и (или) морального вреда;</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появления законных оснований для возмещения со стороны работодателя морального вреда за работу с вредными и (или) опасными условиями труда - в размере ___________ процентов годового заработка.</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4.2.2. Доплату к трудовой пенсии по инвалидности неработающему инвалиду, получившему инвалидность в результате увечья по вине работодателя, детям погибшего на производстве работника.</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 Работники обязуются соблюдать предусмотренные законодательными и иными нормативными правовыми актами требования в области охраны труда, в том числе:</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правильно применять средства индивидуальной и коллективной защиты;</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проходить обучение безопасным методам и приемам выполнения работ по охране труда;</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немедленно извещать своего руководителя или замещающее его лицо о любой ситуации, угрожающей жизни и здоровью людей;</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проходить обязательные предварительные и периодические медицинские обследования.</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СОДЕЙСТВИЕ ЗАНЯТОСТИ РАБОТНИКОВ</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 Работодатель проводит политику содействия занятости работников на основе повышения трудовой мобильности у самого работодателя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 и содействует занятости высвобождаемых работников.</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 Работодатель не допускает необоснованного сокращения рабочих мест и обеспечивает:</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5.2.1. Сохранение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квалификации с отрывом от производства.</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5.2.2. Предоставление работы по специальности выпускникам образовательных учреждений среднего, высшего профессионального образования в соответствии с заключенными договорами на обучение.</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5.2.3. Предоставление высвобождаемым работникам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5.2.4. Предоставление работникам, предупрежденным об увольнении в связи с принятым решением о ликвидации (прекращении деятельности) работодателя либо о сокращении численности или штата, информации о направлении в законодательно установленном порядке в органы службы занятости письменного сообщения о проведении соответствующих мероприятий для содействия в их трудоустройстве, а также оплачиваемого времени для поиска работы не менее _____ часов в неделю в порядке, установленном локальным нормативным актом по согласованию с представителями работников.</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5.2.5. Предоставление преимущественного права на оставление на работе работникам с более высокой производительностью труда и квалификацией в случае сокращения численности или штата работников.</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5.2.6. Сохранение права на должность не ниже занимаемой до призыва на военную службу за работниками, работавшими до призыва (поступления) на военную службу, права на поступление на работу в течение трех месяцев после увольнения с военной службы за проходившими военную службу по призыву, в том числе и за офицерами запаса.</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 В случае расторжения трудового договора с работником, подлежащим увольнению по сокращению численности или штата, работодатель выплачивает ему все виды вознаграждений, положенных работникам и носящих квартальный, полугодовой, годовой и иной характер, в размерах пропорционально отработанному времени, а также производит следующие компенсационные выплаты на основе компенсационных соглашений в порядке и на условиях, определяемых локальным нормативным актом по согласованию с представителями работников:</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увольняемым работникам - не менее ____-кратного среднего месячного заработка;</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работникам предпенсионного возраста, но не более чем за два года до наступления установленного законодательством срока выхода на пенсию, - выплату ежемесячного пособия в размере ____-кратной минимальной тарифной ставки, но не ниже прожиточного минимума в регионе до наступления пенсионного возраста или момента трудоустройства;</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работникам пенсионного возраста - в размере не менее ____-кратного среднего месячного заработка;</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увольняемым работникам, имеющим двух и более иждивенцев, - в размере не менее ____-кратного среднего месячного заработка;</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 увольняемым работникам, в семье которых нет других кормильцев, - в размере не менее ____-кратного среднего месячного заработка.</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возникновения у работника права на получение нескольких выплат, предусмотренных настоящим пунктом, производится только одна выплата по выбору работника.</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5.4. По желанию работника выплаты могут быть заменены оплатой его переобучения, если учебное учреждение находится на территории субъекта Российской Федерации, где проживает работник, но не свыше затрат, определенных указанными выплатами.</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СОЦИАЛЬНЫЕ ГАРАНТИИ И КОМПЕНСАЦИИ</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 Работодатель, исходя из своих финансовых возможностей, предусматривает предоставление следующих льгот, гарантий и компенсаций в порядке и на условиях, устанавливаемых локальным нормативным актом по согласованию с представителями работников:</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6.1.1. Частичную, но не менее уровня прожиточного минимума трудоспособного населения (или полную) компенсацию расходов, подтвержденных соответствующими документами:</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связанных с погребением умерших работников;</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связанных с погребением близких родственников работников (супруга(и), детей, родителей);</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связанных с погребением ветеранов труда.</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6.1.2. Добровольное медицинское страхование и долгосрочное страхование жизни работников.</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6.1.3.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работодателем.</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6.1.4. Выплату материальной помощи:</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при уходе работника в ежегодный основной оплачиваемый отпуск в размере не менее минимальной месячной тарифной ставки. Выплата по данному основанию производится не более одного раза за один рабочий год;</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при увольнении работника по собственному желанию после установления трудовой пенсии по старости (с учетом стажа работы и периода увольнения после наступления пенсионного возраста);</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при рождении ребенка - не менее минимальной месячной тарифной ставки рабочего первого разряда;</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при регистрации брака (если брак регистрируется впервые) - не менее минимальной месячной тарифной ставки рабочего первого разряда;</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 при увольнении работника в связи с призывом на военную службу в Вооруженные Силы Российской Федерации, другие войска, воинские формирования и органы или прохождением альтернативной гражданской службы, а также для первоначального обзаведения хозяйством гражданам, уволенным после прохождения военной службы по призыву или альтернативной гражданской службы и принятым на прежнее место работы, - не менее минимальной месячной тарифной ставки рабочего первого разряда;</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 при наличии обоснованного ходатайства представителей работников - в размере __________________, но не более ________ рублей в год.</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6.1.5. Частичную или полную компенсацию подтвержденных расходов работников:</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на содержание в детских дошкольных учреждениях и оздоровительных лагерях детей работников, в семьях которых сумма дохода на одного члена семьи не превышает прожиточного минимума;</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на содержание детей-инвалидов в детских дошкольных учреждениях и приобретение им путевок в оздоровительные лагеря;</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на содержание детей в детских дошкольных учреждениях и оздоровительных лагерях семьям, имеющим троих и более детей.</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6.1.6. Единовременную выплату сверх норм, установленных законодательством Российской Федерации, в случае смерти работника от общего заболевания или несчастного случая в быту, семье умершего, представившей свидетельство о смерти, в сумме не менее _________ рублей.</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6.1.7. Выплату единовременного вознаграждения работникам, удостоенным отраслевых наград и почетных званий.</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6.1.8. Увеличение ежемесячной компенсации работникам, находящимся в оплачиваемом отпуске по уходу за ребенком до достижения им возраста 3-х лет.</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6.1.9. Выплату работникам возмещения затрат по уплате процентов по займам (кредитам) на приобретение и (или) строительство жилого помещения.</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6.1.10. Частичную компенсацию удорожания стоимости питания в рабочих столовых, а также стоимости проезда к месту работы.</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6.1.11. ______-процентную скидку работникам на установленную плату за жилищно-коммунальные услуги в порядке и на условиях, определяемых локальным нормативным актом по согласованию с представителями работников.</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6.1.12. Предоставление автотранспорта за счет средств работодателя для организованного отдыха работников, а также на культурно-массовые мероприятия. Порядок и условия предоставления указанных выплат определяются локальным нормативным актом по согласованию с представителями работников.</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6.1.13. Уплату работодателем дополнительных страховых взносов на накопительную часть трудовой пенсии в размере уплаченных взносов, но не более ______ (__________) рублей в год в расчете на каждого работника, в пользу которого уплачивались взносы работодателя.</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6.1.14. Уплату работодателем взносов, уплачиваемых в соответствии с законодательством Российской Федерации о дополнительном социальном обеспечении отдельных категорий работников, в размере _______________.</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 Работодатель обязуется:</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6.2.1. Обеспечить государственное социальное страхование всех работников в соответствии с действующим законодательством Российской Федерации.</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6.2.2. Своевременно перечислять средства в Пенсионный фонд Российской Федерации.</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6.2.3. Беспрепятственно предоставлять информацию работникам о начислении страховых взносов в Пенсионный фонд Российской Федерации, а также в другие социальные фонды.</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6.2.4. Осуществлять расходы на подготовку, переподготовку и повышение квалификации работников в размере не менее _____ процента от фонда оплаты труда, включая не менее ____ процента от фонда оплаты труда на подготовку производственно-технического персонала.</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6.2.5. Осуществлять расходы на выплату пособия по временной нетрудоспособности вследствие заболевания за первые два дня нетрудоспособности работника.</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 Работодатель обеспечивает социальную защиту труда женщин и материнства, лиц, воспитывающих детей, в том числе:</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6.3.1. Накануне нерабочих праздничных дней (Новый год, 8 Марта, __________________) предоставляет женщинам дополнительные выходные дни с сохранением заработной платы исходя из производственных возможностей.</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6.3.2. Предоставляет женщинам, занятым на тяжелых, вредных и (или) опасных работах, а также на работах, связанных с подъемом и перемещением вручную тяжестей, по их желанию с момента установления беременности дополнительный оплачиваемый отпуск до наступления срока предоставления отпуска по беременности и родам. Продолжительность такого дополнительного оплачиваемого отпуска определяется локальным нормативным актом.</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6.3.3. Предоставляет __ дополнительных оплачиваемых выходных дня в месяц одному из работающих родителей (опекуну, попечителю) для ухода за детьми-инвалидами и инвалидами с детства до достижения ими возраста 18 лет.</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6.3.4. По просьбе одного из родителей (опекуна, попечителя), имеющего ребенка в возрасте до 14 лет (ребенка-инвалида до 18 лет), в том числе находящегося на его попечении, или лица, осуществляющего уход за больным членом семьи в соответствии с медицинским заключением, устанавливает ему неполный рабочий день или неполную рабочую неделю.</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 Молодыми работниками считаются молодые рабочие и специалисты в возрасте до 30 лет. Работодатель дополнительно обеспечивает условия и охрану труда женщин и молодежи (подростков), для чего:</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проводит первоочередную специальную оценку условий труда женщин и подростков по условиям труда;</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выполняет мероприятия по механизации ручных и тяжелых физических работ для обеспечения норм предельно допустимых нагрузок для женщин и подростков;</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исключает применение труда женщин и лиц моложе 18 лет на тяжелых работах и работах с вредными и опасными условиями труда.</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 Работнику, имеющему двух 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локальным нормативным актом по согласованию с представителями работников предоставляются ежегодные дополнительные отпуска без сохранения заработной платы в удобное для них время продолжительностью до четырнадцати календарных дней. Такой отпуск по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 Работодатель обеспечивает социальную защиту молодежи: создает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в том числе:</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6.6.1. Содействует повышению квалификации молодых кадров.</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6.6.2. Утверждает положение о наставничестве, закрепляет наставников за всеми молодыми работниками не позднее 6 месяцев с начала их работы и выплачивает наставникам надбавку к окладу не менее ___% размера оклада.</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 Работодатель, исходя из финансовых возможностей, предусматривает предоставление следующих льгот, гарантий и компенсаций в порядке и на условиях, устанавливаемых локальным нормативным актом по согласованию с представителями работников:</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6.7.1. Кредитование молодых семей из средств работодателя на условиях долгосрочности, выдача ссуд на строительство и приобретение жилья, предметов длительного пользования для домашнего обихода, на платное обучение в учебных заведениях.</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6.7.2. Обеспечение молодых рабочих и их семей необходимыми условиями для занятий физкультурой и спортом, художественной самодеятельностью.</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 Заявитель, желающий получить меры социальной поддержки, обращается с заявлением на имя непосредственного начальника или вышестоящего руководителя.</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6.8.1. Члены семей работников - на имя начальников тех структурных подразделений, в трудовых отношениях с которыми состоят (состояли) работники, или вышестоящих руководителей.</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6.8.2. Неработающие пенсионеры, ушедшие на пенсию от работодателя, - на имя начальников тех структурных подразделений, в трудовых отношениях с которыми они состояли.</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6.8.3. К заявлению прилагаются:</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ходатайство непосредственного руководителя;</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документы и материалы в обоснование просьбы;</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документы для оплаты (счета, квитанции) - при наличии.</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6.8.4. Руководитель, на имя которого адресуется заявление, в ___-дневный срок рассматривает заявление и выносит решение, оформленное приказом.</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6.8.5. Меры социальной поддержки в отношении заявителей в связи с наступлением у них неблагоприятных событий реализуются по заявлению этих лиц в сокращенный ___-дневный срок.</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СОТРУДНИЧЕСТВО И ОТВЕТСТВЕННОСТЬ СТОРОН ЗА ВЫПОЛНЕНИЕ</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ПРИНЯТЫХ ОБЯЗАТЕЛЬСТВ</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 Отношения и ответственность договаривающихся сторон в процессе реализации Договора регламентируются Трудовым </w:t>
      </w:r>
      <w:r w:rsidDel="00000000" w:rsidR="00000000" w:rsidRPr="00000000">
        <w:rPr>
          <w:rFonts w:ascii="Arial" w:cs="Arial" w:eastAsia="Arial" w:hAnsi="Arial"/>
          <w:b w:val="0"/>
          <w:i w:val="0"/>
          <w:smallCaps w:val="0"/>
          <w:strike w:val="0"/>
          <w:sz w:val="20"/>
          <w:szCs w:val="20"/>
          <w:shd w:fill="auto" w:val="clear"/>
          <w:vertAlign w:val="baseline"/>
          <w:rtl w:val="0"/>
        </w:rPr>
        <w:t xml:space="preserve">кодексом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Российской Федерации, </w:t>
      </w:r>
      <w:r w:rsidDel="00000000" w:rsidR="00000000" w:rsidRPr="00000000">
        <w:rPr>
          <w:rFonts w:ascii="Arial" w:cs="Arial" w:eastAsia="Arial" w:hAnsi="Arial"/>
          <w:b w:val="0"/>
          <w:i w:val="0"/>
          <w:smallCaps w:val="0"/>
          <w:strike w:val="0"/>
          <w:sz w:val="20"/>
          <w:szCs w:val="20"/>
          <w:shd w:fill="auto" w:val="clear"/>
          <w:vertAlign w:val="baseline"/>
          <w:rtl w:val="0"/>
        </w:rPr>
        <w:t xml:space="preserve">ст. 5.31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Кодекса Российской Федерации об административных правонарушениях.</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 Контроль за выполнением Договора на всех уровнях осуществляется сторонами и их представителями, а также соответствующими органами по труду.</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7.3. Стороны взаимно предоставляют имеющуюся информацию при осуществлении контроля за выполнением Договора.</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7.4. Если условия хозяйственной деятельности работодателя ухудшаются или работодателю грозит банкротство (и, как следствие, потеря работниками рабочих мест), по взаимному согласию сторон Договора действие ряда его положений может быть приостановлено до улучшения финансового положения работодателя, о чем составляется соответствующий документ.</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ПОРЯДОК ВНЕСЕНИЯ В ДОГОВОР ИЗМЕНЕНИЙ, ДОПОЛНЕНИЙ</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 РАЗРЕШЕНИЯ СПОРОВ, ВОЗНИКАЮЩИХ В ПРОЦЕССЕ ЕГО РЕАЛИЗАЦИИ</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 Изменения и дополнения в Договор вносятся по взаимной договоренности сторон.</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 Разрешение разногласий по выполнению Договора осуществляется в соответствии с действующим законодательством Российской Федерации.</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8.3.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8.4. Подписанный сторонами Договор с приложениями работодатель в семидневный срок направляет на уведомительную регистрацию в соответствующий орган по труду.</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8.5. Действие Договора распространяется на всех работников, в том числе и не участвовавших в коллективных переговорах.</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8.6. При приеме на работу работодатель обязан ознакомить работника с Договором.</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8.7. Договор заключен сроком на ______ лет (не более трех лет) и вступает в силу со дня подписания его сторонами (либо со дня, установленного Договором).</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Перечень приложений к Договору:</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План мероприятий по охране труда.</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Смета расходования средств на охрану труда.</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Перечень тарифных ставок (окладов) I разряда для рабочих-повременщиков и для рабочих-сдельщиков и тарифных коэффициентов.</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Размеры минимальных должностных окладов руководителям структурных подразделений, специалистам и служащим, ниже которых работодатель не вправе устанавливать данным категориям работников.</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Перечень действующих на момент подписания сторонами Договора норм труда.</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Перечни производств (работ) с тяжелыми, особо тяжелыми, вредными и особо вредными условиями труда, при работах в которых работники имеют право на доплаты за условия труда.</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Положение о порядке и условиях выплаты вознаграждения по итогам работы за год.</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Положение о порядке и условиях выплаты вознаграждения за выслугу лет.</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Список работ, профессий и должностей с вредными условиями труда, работа в которых дает право на дополнительный отпуск и сокращенный рабочий день.</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План оздоровительно-профилактических мероприятий, предусматривающий создание работникам условий для занятий физической культурой и спортом, проведение физкультурных, спортивных, реабилитационных и других связанных с занятиями граждан физической культурой и спортом мероприятий.</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Перечень работ (производств), при выполнении которых (при работе в которых) работники получают бесплатно молоко или другие равноценные пищевые продукты.</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Перечень работ, где по условиям производства (работы) предоставление перерыва для отдыха и питания невозможно, вместе с перечнем мест для отдыха и приема пищи.</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Работодатель:</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 ________________/________________/</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(подпись)         (Ф.И.О.)</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(М.П. </w:t>
      </w:r>
      <w:r w:rsidDel="00000000" w:rsidR="00000000" w:rsidRPr="00000000">
        <w:rPr>
          <w:rFonts w:ascii="Courier New" w:cs="Courier New" w:eastAsia="Courier New" w:hAnsi="Courier New"/>
          <w:b w:val="0"/>
          <w:i w:val="0"/>
          <w:smallCaps w:val="0"/>
          <w:strike w:val="0"/>
          <w:sz w:val="20"/>
          <w:szCs w:val="20"/>
          <w:shd w:fill="auto" w:val="clear"/>
          <w:vertAlign w:val="baseline"/>
          <w:rtl w:val="0"/>
        </w:rPr>
        <w:t xml:space="preserve">&lt;2&gt;</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Работники:</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       (Ф.И.О.)</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       (Ф.И.О.)</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        (Ф.И.О.)</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Информация для сведения:</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&lt;1&gt; Согласно </w:t>
      </w:r>
      <w:r w:rsidDel="00000000" w:rsidR="00000000" w:rsidRPr="00000000">
        <w:rPr>
          <w:rFonts w:ascii="Arial" w:cs="Arial" w:eastAsia="Arial" w:hAnsi="Arial"/>
          <w:b w:val="0"/>
          <w:i w:val="0"/>
          <w:smallCaps w:val="0"/>
          <w:strike w:val="0"/>
          <w:sz w:val="20"/>
          <w:szCs w:val="20"/>
          <w:shd w:fill="auto" w:val="clear"/>
          <w:vertAlign w:val="baseline"/>
          <w:rtl w:val="0"/>
        </w:rPr>
        <w:t xml:space="preserve">ст. 29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Трудового кодекса Российской Федерации 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Трудовым </w:t>
      </w:r>
      <w:r w:rsidDel="00000000" w:rsidR="00000000" w:rsidRPr="00000000">
        <w:rPr>
          <w:rFonts w:ascii="Arial" w:cs="Arial" w:eastAsia="Arial" w:hAnsi="Arial"/>
          <w:b w:val="0"/>
          <w:i w:val="0"/>
          <w:smallCaps w:val="0"/>
          <w:strike w:val="0"/>
          <w:sz w:val="20"/>
          <w:szCs w:val="20"/>
          <w:shd w:fill="auto" w:val="clear"/>
          <w:vertAlign w:val="baseline"/>
          <w:rtl w:val="0"/>
        </w:rPr>
        <w:t xml:space="preserve">кодексом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Российской Федерации.</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соответствии со </w:t>
      </w:r>
      <w:r w:rsidDel="00000000" w:rsidR="00000000" w:rsidRPr="00000000">
        <w:rPr>
          <w:rFonts w:ascii="Arial" w:cs="Arial" w:eastAsia="Arial" w:hAnsi="Arial"/>
          <w:b w:val="0"/>
          <w:i w:val="0"/>
          <w:smallCaps w:val="0"/>
          <w:strike w:val="0"/>
          <w:sz w:val="20"/>
          <w:szCs w:val="20"/>
          <w:shd w:fill="auto" w:val="clear"/>
          <w:vertAlign w:val="baseline"/>
          <w:rtl w:val="0"/>
        </w:rPr>
        <w:t xml:space="preserve">ст. 31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Трудового кодекса Российской Федерации 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Трудовым </w:t>
      </w:r>
      <w:r w:rsidDel="00000000" w:rsidR="00000000" w:rsidRPr="00000000">
        <w:rPr>
          <w:rFonts w:ascii="Arial" w:cs="Arial" w:eastAsia="Arial" w:hAnsi="Arial"/>
          <w:b w:val="0"/>
          <w:i w:val="0"/>
          <w:smallCaps w:val="0"/>
          <w:strike w:val="0"/>
          <w:sz w:val="20"/>
          <w:szCs w:val="20"/>
          <w:shd w:fill="auto" w:val="clear"/>
          <w:vertAlign w:val="baseline"/>
          <w:rtl w:val="0"/>
        </w:rPr>
        <w:t xml:space="preserve">кодексом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Российской Федерации,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Наличие иного представителя не может являться препятствием для осуществления первичными профсоюзными организациями своих полномочий.</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&lt;2&gt; С 07.04.2015 хозяйственные общества не обязаны иметь печать (Федеральный </w:t>
      </w:r>
      <w:r w:rsidDel="00000000" w:rsidR="00000000" w:rsidRPr="00000000">
        <w:rPr>
          <w:rFonts w:ascii="Arial" w:cs="Arial" w:eastAsia="Arial" w:hAnsi="Arial"/>
          <w:b w:val="0"/>
          <w:i w:val="0"/>
          <w:smallCaps w:val="0"/>
          <w:strike w:val="0"/>
          <w:sz w:val="20"/>
          <w:szCs w:val="20"/>
          <w:shd w:fill="auto" w:val="clear"/>
          <w:vertAlign w:val="baseline"/>
          <w:rtl w:val="0"/>
        </w:rPr>
        <w:t xml:space="preserve">закон</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color="000000" w:space="0" w:sz="6" w:val="single"/>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11" w:type="default"/>
      <w:footerReference r:id="rId12" w:type="default"/>
      <w:pgSz w:h="16838" w:w="11906" w:orient="portrait"/>
      <w:pgMar w:bottom="658" w:top="1440" w:left="1133" w:right="56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unhideWhenUsed w:val="1"/>
    <w:qFormat w:val="1"/>
    <w:pPr>
      <w:spacing w:after="160" w:afterLines="0" w:beforeLines="0" w:line="259" w:lineRule="auto"/>
    </w:pPr>
    <w:rPr>
      <w:rFonts w:ascii="Calibri" w:eastAsia="Times New Roman" w:hAnsi="Calibri" w:hint="eastAsia"/>
      <w:sz w:val="22"/>
      <w:lang w:eastAsia="ru-RU" w:val="ru-RU"/>
    </w:rPr>
  </w:style>
  <w:style w:type="character" w:styleId="4" w:default="1">
    <w:name w:val="Default Paragraph Font"/>
    <w:uiPriority w:val="1"/>
    <w:unhideWhenUsed w:val="1"/>
    <w:rPr>
      <w:rFonts w:hint="default"/>
      <w:sz w:val="24"/>
    </w:rPr>
  </w:style>
  <w:style w:type="table" w:styleId="5" w:default="1">
    <w:name w:val="Normal Table"/>
    <w:uiPriority w:val="99"/>
    <w:semiHidden w:val="1"/>
    <w:unhideWhenUsed w:val="1"/>
    <w:qFormat w:val="1"/>
    <w:tblPr>
      <w:tblLayout w:type="fixed"/>
      <w:tblCellMar>
        <w:top w:w="0.0" w:type="dxa"/>
        <w:left w:w="108.0" w:type="dxa"/>
        <w:bottom w:w="0.0" w:type="dxa"/>
        <w:right w:w="108.0" w:type="dxa"/>
      </w:tblCellMar>
    </w:tblPr>
  </w:style>
  <w:style w:type="paragraph" w:styleId="2">
    <w:name w:val="header"/>
    <w:basedOn w:val="1"/>
    <w:link w:val="15"/>
    <w:uiPriority w:val="99"/>
    <w:unhideWhenUsed w:val="1"/>
    <w:pPr>
      <w:tabs>
        <w:tab w:val="center" w:pos="4677"/>
        <w:tab w:val="right" w:pos="9355"/>
      </w:tabs>
      <w:spacing w:afterLines="0" w:beforeLines="0"/>
    </w:pPr>
    <w:rPr>
      <w:rFonts w:hint="eastAsia"/>
      <w:sz w:val="22"/>
    </w:rPr>
  </w:style>
  <w:style w:type="paragraph" w:styleId="3">
    <w:name w:val="footer"/>
    <w:basedOn w:val="1"/>
    <w:link w:val="16"/>
    <w:uiPriority w:val="99"/>
    <w:unhideWhenUsed w:val="1"/>
    <w:pPr>
      <w:tabs>
        <w:tab w:val="center" w:pos="4677"/>
        <w:tab w:val="right" w:pos="9355"/>
      </w:tabs>
      <w:spacing w:afterLines="0" w:beforeLines="0"/>
    </w:pPr>
    <w:rPr>
      <w:rFonts w:hint="eastAsia"/>
      <w:sz w:val="22"/>
    </w:rPr>
  </w:style>
  <w:style w:type="paragraph" w:styleId="6" w:customStyle="1">
    <w:name w:val="ConsPlusNormal"/>
    <w:uiPriority w:val="0"/>
    <w:unhideWhenUsed w:val="1"/>
    <w:pPr>
      <w:widowControl w:val="0"/>
      <w:autoSpaceDE w:val="0"/>
      <w:autoSpaceDN w:val="0"/>
      <w:adjustRightInd w:val="0"/>
      <w:spacing w:afterLines="0" w:beforeLines="0"/>
    </w:pPr>
    <w:rPr>
      <w:rFonts w:ascii="Arial" w:eastAsia="Times New Roman" w:hAnsi="Arial" w:hint="eastAsia"/>
      <w:sz w:val="20"/>
      <w:lang w:eastAsia="ru-RU" w:val="ru-RU"/>
    </w:rPr>
  </w:style>
  <w:style w:type="paragraph" w:styleId="7" w:customStyle="1">
    <w:name w:val="ConsPlusNonformat"/>
    <w:uiPriority w:val="99"/>
    <w:unhideWhenUsed w:val="1"/>
    <w:pPr>
      <w:widowControl w:val="0"/>
      <w:autoSpaceDE w:val="0"/>
      <w:autoSpaceDN w:val="0"/>
      <w:adjustRightInd w:val="0"/>
      <w:spacing w:afterLines="0" w:beforeLines="0"/>
    </w:pPr>
    <w:rPr>
      <w:rFonts w:ascii="Courier New" w:eastAsia="Times New Roman" w:hAnsi="Courier New" w:hint="eastAsia"/>
      <w:sz w:val="20"/>
      <w:lang w:eastAsia="ru-RU" w:val="ru-RU"/>
    </w:rPr>
  </w:style>
  <w:style w:type="paragraph" w:styleId="8" w:customStyle="1">
    <w:name w:val="ConsPlusTitle"/>
    <w:uiPriority w:val="99"/>
    <w:unhideWhenUsed w:val="1"/>
    <w:pPr>
      <w:widowControl w:val="0"/>
      <w:autoSpaceDE w:val="0"/>
      <w:autoSpaceDN w:val="0"/>
      <w:adjustRightInd w:val="0"/>
      <w:spacing w:afterLines="0" w:beforeLines="0"/>
    </w:pPr>
    <w:rPr>
      <w:rFonts w:ascii="Arial" w:eastAsia="Times New Roman" w:hAnsi="Arial" w:hint="eastAsia"/>
      <w:b w:val="1"/>
      <w:sz w:val="16"/>
      <w:lang w:eastAsia="ru-RU" w:val="ru-RU"/>
    </w:rPr>
  </w:style>
  <w:style w:type="paragraph" w:styleId="9" w:customStyle="1">
    <w:name w:val="ConsPlusCell"/>
    <w:uiPriority w:val="99"/>
    <w:unhideWhenUsed w:val="1"/>
    <w:pPr>
      <w:widowControl w:val="0"/>
      <w:autoSpaceDE w:val="0"/>
      <w:autoSpaceDN w:val="0"/>
      <w:adjustRightInd w:val="0"/>
      <w:spacing w:afterLines="0" w:beforeLines="0"/>
    </w:pPr>
    <w:rPr>
      <w:rFonts w:ascii="Courier New" w:eastAsia="Times New Roman" w:hAnsi="Courier New" w:hint="eastAsia"/>
      <w:sz w:val="20"/>
      <w:lang w:eastAsia="ru-RU" w:val="ru-RU"/>
    </w:rPr>
  </w:style>
  <w:style w:type="paragraph" w:styleId="10" w:customStyle="1">
    <w:name w:val="ConsPlusDocList"/>
    <w:uiPriority w:val="99"/>
    <w:unhideWhenUsed w:val="1"/>
    <w:pPr>
      <w:widowControl w:val="0"/>
      <w:autoSpaceDE w:val="0"/>
      <w:autoSpaceDN w:val="0"/>
      <w:adjustRightInd w:val="0"/>
      <w:spacing w:afterLines="0" w:beforeLines="0"/>
    </w:pPr>
    <w:rPr>
      <w:rFonts w:ascii="Tahoma" w:eastAsia="Times New Roman" w:hAnsi="Tahoma" w:hint="eastAsia"/>
      <w:sz w:val="18"/>
      <w:lang w:eastAsia="ru-RU" w:val="ru-RU"/>
    </w:rPr>
  </w:style>
  <w:style w:type="paragraph" w:styleId="11" w:customStyle="1">
    <w:name w:val="ConsPlusTitlePage"/>
    <w:uiPriority w:val="99"/>
    <w:unhideWhenUsed w:val="1"/>
    <w:pPr>
      <w:widowControl w:val="0"/>
      <w:autoSpaceDE w:val="0"/>
      <w:autoSpaceDN w:val="0"/>
      <w:adjustRightInd w:val="0"/>
      <w:spacing w:afterLines="0" w:beforeLines="0"/>
    </w:pPr>
    <w:rPr>
      <w:rFonts w:ascii="Tahoma" w:eastAsia="Times New Roman" w:hAnsi="Tahoma" w:hint="eastAsia"/>
      <w:sz w:val="20"/>
      <w:lang w:eastAsia="ru-RU" w:val="ru-RU"/>
    </w:rPr>
  </w:style>
  <w:style w:type="paragraph" w:styleId="12" w:customStyle="1">
    <w:name w:val="ConsPlusJurTerm"/>
    <w:uiPriority w:val="99"/>
    <w:unhideWhenUsed w:val="1"/>
    <w:pPr>
      <w:widowControl w:val="0"/>
      <w:autoSpaceDE w:val="0"/>
      <w:autoSpaceDN w:val="0"/>
      <w:adjustRightInd w:val="0"/>
      <w:spacing w:afterLines="0" w:beforeLines="0"/>
    </w:pPr>
    <w:rPr>
      <w:rFonts w:ascii="Arial" w:eastAsia="Times New Roman" w:hAnsi="Arial" w:hint="eastAsia"/>
      <w:sz w:val="20"/>
      <w:lang w:eastAsia="ru-RU" w:val="ru-RU"/>
    </w:rPr>
  </w:style>
  <w:style w:type="paragraph" w:styleId="13" w:customStyle="1">
    <w:name w:val="ConsPlusTextList"/>
    <w:uiPriority w:val="99"/>
    <w:unhideWhenUsed w:val="1"/>
    <w:pPr>
      <w:widowControl w:val="0"/>
      <w:autoSpaceDE w:val="0"/>
      <w:autoSpaceDN w:val="0"/>
      <w:adjustRightInd w:val="0"/>
      <w:spacing w:afterLines="0" w:beforeLines="0"/>
    </w:pPr>
    <w:rPr>
      <w:rFonts w:ascii="Arial" w:eastAsia="Times New Roman" w:hAnsi="Arial" w:hint="eastAsia"/>
      <w:sz w:val="20"/>
      <w:lang w:eastAsia="ru-RU" w:val="ru-RU"/>
    </w:rPr>
  </w:style>
  <w:style w:type="paragraph" w:styleId="14" w:customStyle="1">
    <w:name w:val="ConsPlusTextList1"/>
    <w:uiPriority w:val="99"/>
    <w:unhideWhenUsed w:val="1"/>
    <w:pPr>
      <w:widowControl w:val="0"/>
      <w:autoSpaceDE w:val="0"/>
      <w:autoSpaceDN w:val="0"/>
      <w:adjustRightInd w:val="0"/>
      <w:spacing w:afterLines="0" w:beforeLines="0"/>
    </w:pPr>
    <w:rPr>
      <w:rFonts w:ascii="Arial" w:eastAsia="Times New Roman" w:hAnsi="Arial" w:hint="eastAsia"/>
      <w:sz w:val="20"/>
      <w:lang w:eastAsia="ru-RU" w:val="ru-RU"/>
    </w:rPr>
  </w:style>
  <w:style w:type="character" w:styleId="15" w:customStyle="1">
    <w:name w:val="Верхний колонтитул Знак"/>
    <w:basedOn w:val="4"/>
    <w:link w:val="2"/>
    <w:uiPriority w:val="99"/>
    <w:unhideWhenUsed w:val="1"/>
    <w:locked w:val="1"/>
    <w:rPr>
      <w:rFonts w:ascii="Times New Roman" w:hint="default"/>
      <w:sz w:val="24"/>
    </w:rPr>
  </w:style>
  <w:style w:type="character" w:styleId="16" w:customStyle="1">
    <w:name w:val="Нижний колонтитул Знак"/>
    <w:basedOn w:val="4"/>
    <w:link w:val="3"/>
    <w:uiPriority w:val="99"/>
    <w:unhideWhenUsed w:val="1"/>
    <w:locked w:val="1"/>
    <w:rPr>
      <w:rFonts w:ascii="Times New Roman" w:hint="default"/>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login.consultant.ru/link/?req=doc;base=LAW;n=132080;fld=134" TargetMode="External"/><Relationship Id="rId12" Type="http://schemas.openxmlformats.org/officeDocument/2006/relationships/footer" Target="footer1.xml"/><Relationship Id="rId9" Type="http://schemas.openxmlformats.org/officeDocument/2006/relationships/hyperlink" Target="https://login.consultant.ru/link/?req=doc;base=LAW;n=219114;fld=134;dst=33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ogin.consultant.ru/link/?req=doc;base=LAW;n=219114;fld=134;dst=100297" TargetMode="External"/><Relationship Id="rId8" Type="http://schemas.openxmlformats.org/officeDocument/2006/relationships/hyperlink" Target="https://login.consultant.ru/link/?req=doc;base=LAW;n=219114;fld=134;dst=10033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12pqhh/iDxJDp6lKwOdNRAj3DQ==">AMUW2mWuUp/r9hjmStgQjAO/K1Vcw8FE3P0Nins/W9xosqMRHLQzvdCJueOgSKYPng1d19CIzalopfg+wV8Mpv6v/7epUyn1ctXKtNq0fWa3zi22Tq+donhMOllVSuXTMXw6t/g0GwlE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2019-01-22T15:13:39Z</dcterms:created>
  <dc:creator>Редактор</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