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4B" w:rsidRDefault="009C41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Договор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поставки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17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3"/>
        <w:gridCol w:w="5037"/>
      </w:tblGrid>
      <w:tr w:rsidR="00072C4B">
        <w:tc>
          <w:tcPr>
            <w:tcW w:w="4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5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 w:rsidP="00DE67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«Запад»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Аллы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Степановны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Глебовой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Владимировича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Львова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именуемые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«стороны»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нижеследую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щем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поставлять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оплачивать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ассортимент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Спецификац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Окончательный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подлежащего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Поставляемый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принадлежит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залога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арестом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обременений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отчуждение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договорились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отгружаться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Цена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расчетов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поставляемого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Спецификации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подлежащего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поставляемого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передаваемого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маркировки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складе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платежи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налоги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пошлины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10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ельств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расчетного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соглашаются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залоге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488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распоряжаться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поставки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приемки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товара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14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четырнадцати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обеими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оговорено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остается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ривлечением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5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ассортимента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количес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спецификации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подписать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товарную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накладную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видимых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гибели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переходит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компания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гибели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переходят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исполненной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сертификата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2236C6" w:rsidRPr="002236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неявке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6C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окупателю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дефекта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6.3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уплаты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неустойки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ненадлежащего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475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вскрытие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сообщ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составленном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накладной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осуществляла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компания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3.7.1.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сфотографировать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поврежденный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омента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накладных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одписью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уплаты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штрафа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Вывоз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3.8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согласованный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вывоз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Хранение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взимания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компанией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буде</w:t>
      </w:r>
      <w:bookmarkStart w:id="0" w:name="_GoBack"/>
      <w:bookmarkEnd w:id="0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многооборотная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освобождаетс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возвращать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упаковка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маркировка</w:t>
      </w:r>
      <w:r w:rsidRPr="00DE6725">
        <w:rPr>
          <w:lang w:val="ru-RU"/>
        </w:rPr>
        <w:br/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гарантийные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обязательства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надлежащей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упаковкой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Поставляемый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отгружаться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поставляемого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Упаковка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предохранять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всякого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поврежд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передаваемого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12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двенадцати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бращаться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гарантийного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гарантийный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Вывоз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гарантийного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гарантийного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согласованный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поломка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гарантийный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возвращает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договориться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устранит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сообщается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гарантийным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возникла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епреодолимой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вышел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использовался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ненадлежащим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понесенные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налоговых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несвоевременное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фактур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вычету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налога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добавленную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счету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фактуре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потерь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5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предъявл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некомплектных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доукомплектовать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рядок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подачи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заявки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согласовывают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отображается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ассортимент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необходимая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предполагаемой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отозвать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5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уплатить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0,1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торая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задержана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понесенные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ненадлежащего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некомплектного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недостатками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бытки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предъявленных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ненадлежащего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уменьшить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15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пятнадц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1.3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1.4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уплаты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штрафа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100 000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тысяч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кажду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гарантиям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несвоевременно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восполняет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недопоставку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уплаты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неустойки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0,01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обнаружено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потерь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4.9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выплачивать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00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тысячи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уплаты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0,01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говорились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неустойки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выплате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непреодолимой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силы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непреодолимой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бедствия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беспорядки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исключающие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промедления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Извещение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наступление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ьств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отодвигается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соразмерно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наступившие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альтернативных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расторжение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подписаны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обеих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расторжение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ядок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разрешаются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досудебном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«Почтой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курьерской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распиской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Направляемая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нарушившей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ссылается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ссылкой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штрафов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посчитает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нужным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ненаправленной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досудебный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несоблюденным</w:t>
      </w:r>
      <w:proofErr w:type="spellEnd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неурегулирования</w:t>
      </w:r>
      <w:proofErr w:type="spellEnd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претензионном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неполучения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30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тридцати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Арбитражного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Москвы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Истечение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освобождает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восполнения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недопоставки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ненадлежащего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color w:val="000000"/>
          <w:sz w:val="24"/>
          <w:szCs w:val="24"/>
          <w:lang w:val="ru-RU"/>
        </w:rPr>
        <w:t>10.2. Заявление, уведомления, извещения, требования и иные юридически значимые сообщения (далее – сообщен</w:t>
      </w:r>
      <w:r w:rsidRPr="00DE6725">
        <w:rPr>
          <w:color w:val="000000"/>
          <w:sz w:val="24"/>
          <w:szCs w:val="24"/>
          <w:lang w:val="ru-RU"/>
        </w:rPr>
        <w:t>ия) направляются сторонами любым из следующих способо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10.2.1.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10.2.2.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Нарочным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курьерской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подтверждаться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расписко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инициалы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10.2.3.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факсимильной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признается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достоверно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исходящим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отправлено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glebova</w:t>
      </w:r>
      <w:proofErr w:type="spellEnd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alfa</w:t>
      </w:r>
      <w:proofErr w:type="spellEnd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lvov</w:t>
      </w:r>
      <w:proofErr w:type="spellEnd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</w:t>
      </w:r>
      <w:r>
        <w:rPr>
          <w:rFonts w:hAnsi="Times New Roman" w:cs="Times New Roman"/>
          <w:color w:val="000000"/>
          <w:sz w:val="24"/>
          <w:szCs w:val="24"/>
        </w:rPr>
        <w:t>u</w:t>
      </w:r>
      <w:proofErr w:type="spellEnd"/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отправке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моментом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передающей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доставке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сервер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получающей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10.4.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банкротс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тве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адресов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3 (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10.5.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предшествующие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переписка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теряют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Pr="00DE6725" w:rsidRDefault="009C41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10.6.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остальном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урегулировано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67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2C4B" w:rsidRDefault="009C41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5244"/>
      </w:tblGrid>
      <w:tr w:rsidR="00072C4B" w:rsidRPr="00DE6725" w:rsidTr="00DE6725">
        <w:trPr>
          <w:trHeight w:val="1302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Покупатель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«Запад»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Адрес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125007,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Коптева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40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708123436,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770801001,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40702810400000001234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АКБ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«Надежный»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30101810400000000123,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044585123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(499) 569-85-02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(499) 569-85-03</w:t>
            </w:r>
          </w:p>
          <w:p w:rsidR="00072C4B" w:rsidRPr="00DE6725" w:rsidRDefault="00072C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</w:t>
            </w:r>
          </w:p>
          <w:p w:rsidR="00072C4B" w:rsidRPr="00DE6725" w:rsidRDefault="00072C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Поставщик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</w:p>
          <w:p w:rsid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Адрес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125008,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Михалковская</w:t>
            </w:r>
            <w:proofErr w:type="spellEnd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  <w:p w:rsidR="00DE6725" w:rsidRDefault="00DE672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="009C4175"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9C4175"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7708123456,</w:t>
            </w:r>
          </w:p>
          <w:p w:rsidR="00072C4B" w:rsidRP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770801001,</w:t>
            </w:r>
          </w:p>
          <w:p w:rsidR="00072C4B" w:rsidRP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40702810400000001111</w:t>
            </w:r>
          </w:p>
          <w:p w:rsidR="00072C4B" w:rsidRP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АКБ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«Надежный»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72C4B" w:rsidRP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30101810400000000222,</w:t>
            </w:r>
          </w:p>
          <w:p w:rsidR="00072C4B" w:rsidRP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044583222</w:t>
            </w:r>
          </w:p>
          <w:p w:rsidR="00072C4B" w:rsidRP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(495) 585-83-02</w:t>
            </w:r>
          </w:p>
          <w:p w:rsidR="00072C4B" w:rsidRP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(495) 585-83-05</w:t>
            </w:r>
          </w:p>
          <w:p w:rsidR="00072C4B" w:rsidRPr="00DE6725" w:rsidRDefault="00072C4B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2C4B" w:rsidRPr="00DE6725" w:rsidRDefault="009C4175" w:rsidP="00DE6725">
            <w:pPr>
              <w:ind w:left="-7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Львов</w:t>
            </w:r>
          </w:p>
          <w:p w:rsidR="00072C4B" w:rsidRPr="00DE6725" w:rsidRDefault="00072C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2C4B" w:rsidRPr="00DE6725" w:rsidRDefault="009C41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поставки</w:t>
      </w:r>
      <w:r w:rsidRPr="00DE6725">
        <w:rPr>
          <w:lang w:val="ru-RU"/>
        </w:rPr>
        <w:br/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июля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 w:rsid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67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</w:t>
      </w:r>
    </w:p>
    <w:p w:rsidR="00072C4B" w:rsidRDefault="009C417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Спецификация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товара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3751"/>
        <w:gridCol w:w="1925"/>
        <w:gridCol w:w="1369"/>
        <w:gridCol w:w="1895"/>
      </w:tblGrid>
      <w:tr w:rsidR="00072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 w:rsidP="00DE67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товара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ачественные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ID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уникальный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идентификатор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 w:rsidP="00DE67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Цена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товара</w:t>
            </w:r>
            <w:r w:rsid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НДС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20%)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 w:rsidP="00DE67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</w:t>
            </w:r>
            <w:r w:rsid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72C4B">
        <w:trPr>
          <w:trHeight w:val="1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Кабель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силовой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медными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жилами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термическим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барьером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огнестойкий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изоляцией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сшитого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полиэтилена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оболочкой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полимерной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жилы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многопроволочная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круглая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5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Сечение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жилы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1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81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Номинальное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 </w:t>
            </w:r>
            <w:proofErr w:type="spellStart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Диапазон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-50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°С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°С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6058308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км</w:t>
            </w:r>
          </w:p>
        </w:tc>
      </w:tr>
      <w:tr w:rsidR="00072C4B">
        <w:trPr>
          <w:trHeight w:val="1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Кабель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силовой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медными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жилами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термическим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барьером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огнестойкий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изоляцией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сшитого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полиэтилена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оболочкой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полимерной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содержащей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галогенов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жилы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многопроволочная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круглая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5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Сечение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жилы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185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Номинально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 </w:t>
            </w:r>
            <w:proofErr w:type="spellStart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Диапазон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-50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°С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°С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5842444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км</w:t>
            </w:r>
          </w:p>
        </w:tc>
      </w:tr>
      <w:tr w:rsidR="00072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маркировочные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рентгенографии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КРФ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-111 (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маркировочные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(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(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цифры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высотой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металлические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свинцового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сплава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пластиковые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пеналы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ячеек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пинцет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5032977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Default="009C4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2C4B" w:rsidRDefault="00072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2C4B" w:rsidRDefault="00072C4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2"/>
        <w:gridCol w:w="4828"/>
      </w:tblGrid>
      <w:tr w:rsidR="00072C4B" w:rsidRPr="00DE6725">
        <w:tc>
          <w:tcPr>
            <w:tcW w:w="5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Покупатель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</w:t>
            </w:r>
          </w:p>
        </w:tc>
        <w:tc>
          <w:tcPr>
            <w:tcW w:w="5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Поставщик</w:t>
            </w:r>
            <w:r w:rsidRPr="00DE67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072C4B" w:rsidRPr="00DE6725" w:rsidRDefault="009C4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6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Львов</w:t>
            </w:r>
          </w:p>
        </w:tc>
      </w:tr>
    </w:tbl>
    <w:p w:rsidR="009C4175" w:rsidRPr="00DE6725" w:rsidRDefault="009C4175">
      <w:pPr>
        <w:rPr>
          <w:lang w:val="ru-RU"/>
        </w:rPr>
      </w:pPr>
    </w:p>
    <w:sectPr w:rsidR="009C4175" w:rsidRPr="00DE67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2C4B"/>
    <w:rsid w:val="002236C6"/>
    <w:rsid w:val="002D33B1"/>
    <w:rsid w:val="002D3591"/>
    <w:rsid w:val="003514A0"/>
    <w:rsid w:val="004F7E17"/>
    <w:rsid w:val="005A05CE"/>
    <w:rsid w:val="00653AF6"/>
    <w:rsid w:val="009C4175"/>
    <w:rsid w:val="00B73A5A"/>
    <w:rsid w:val="00DE6725"/>
    <w:rsid w:val="00E438A1"/>
    <w:rsid w:val="00F01E19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242"/>
  <w15:docId w15:val="{A77DDD96-FC9E-4AAE-BD2D-18D1BF5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>Подготовлено экспертами Актион-МЦФЭР</dc:description>
  <cp:lastModifiedBy>Александра</cp:lastModifiedBy>
  <cp:revision>2</cp:revision>
  <dcterms:created xsi:type="dcterms:W3CDTF">2020-07-15T15:10:00Z</dcterms:created>
  <dcterms:modified xsi:type="dcterms:W3CDTF">2020-07-15T15:10:00Z</dcterms:modified>
</cp:coreProperties>
</file>