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      </w:t>
        <w:tab/>
        <w:tab/>
        <w:tab/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«УТВЕРЖДЕН»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Общим собранием учредителей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Протокол №1 от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01.08.2022 </w:t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Договор об учреждении Общества с ограниченной ответственностью «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ДОКИА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»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-108.0" w:type="dxa"/>
        <w:tblLayout w:type="fixed"/>
        <w:tblLook w:val="0000"/>
      </w:tblPr>
      <w:tblGrid>
        <w:gridCol w:w="5139"/>
        <w:gridCol w:w="4499"/>
        <w:tblGridChange w:id="0">
          <w:tblGrid>
            <w:gridCol w:w="5139"/>
            <w:gridCol w:w="449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Москва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01.08.2022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1. УЧРЕДИТЕЛИ ОБЩЕСТВА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________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[ФИО]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, паспорт гражданина РФ серия: ____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[Серия]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, номер: ______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[Номер]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, выдан: _______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[Название органа выдавшего пасспорт]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 __.__.____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[Дата выдачи]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, код подразделения: ___-___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[Номер подразделения]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________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[ФИО]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, паспорт гражданина РФ серия: ____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[Серия]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, номер: ______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[Номер]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, выдан: _______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[Название органа выдавшего пасспорт]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 __.__.____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[Дата выдачи]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, код подразделения: ___-___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[Номер подразделения]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именуемые в дальнейшем учредители (участники), на основании Гражданского кодекса Российской Федерации и Федерального закона N 14-ФЗ “Об обществах с ограниченной ответственностью”, заключили настоящий Договор о нижеследующем: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2. ПРЕДМЕТ ДОГОВОРА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Учредители обязуются создать Общество с ограниченной ответственностью «_______»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[Название]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(далее именуемое «Общество»).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Настоящий договор регулирует отношения учредителей в процессе осуществления ими совместной деятельности по учреждению Общества.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В соответствии с настоящим договором определяются состав учредителей  создаваемого Общества, размер уставного капитала Общества, размер и номинальная стоимость доли каждого из учредителей, размер, порядок и сроки оплаты таких долей в уставном капитале Общества.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Учредители обязуются оплатить доли в уставном капитале в соответствии с условиями настоящего договора.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Учредители обязуются нести расходы по учреждению Общества, включая оплату госпошлин, соразмерно количеству выкупаемых долей, отраженных в настоящем договоре.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3. НАИМЕНОВАНИЕ И МЕСТО НАХОЖДЕНИЯ ОБЩЕСТВА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Полное фирменное наименование Общества: Общество с ограниченной ответственностью «_______»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[Название]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[Не обязательно]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Сокращенное фирменное наименование Общества: ООО «_______»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[Название]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[Не обязательно]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Полное фирменное наименование Общества на английском языке: «_______»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[Название]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[Не обязательно]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Сокращённое фирменное наименование Общества на английском языке: «_______»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[Название]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Адрес регистрации Общества: Российская Федерация, ________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[Юридический адрес]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. По данному адресу находится постоянно действующий исполнительный орган.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4. ЦЕЛЬ СОЗДАНИЯ И ВИДЫ ДЕЯТЕЛЬНОСТИ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Основной целью создания Общества является осуществление коммерческой деятельности для извлечения прибыли.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Предмет и цели деятельности Общества определяются уставом Общества.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Общество вправе совершать все действия, не запрещенные действующим законодательством РФ. Отдельными видами деятельности, перечень которых определяется действующим законодательством РФ, Общество может заниматься только на основании специального разрешения (лицензии) и в соответствии с условиями предоставления таких лицензий.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Деятельность Общества не ограничивается видами деятельности, оговоренными в уставе. Сделки, выходящие за пределы уставной деятельности, но не противоречащие закону, признаются действительными.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5. ЮРИДИЧЕСКИЙ СТАТУС ОБЩЕСТВА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Общество является юридическим лицом, имеет в собственности обособленное имущество, учитываемое на его самостоятельном балансе,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Общество считается созданным как юридическое лицо с момента его государственной регистрации.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Порядок реорганизации и ликвидации Общества определен уставом Общества.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6. УСТАВНЫЙ КАПИТАЛ ОБЩЕСТВА. ДОЛИ УЧАСТНИКОВ В УСТАВНОМ КАПИТАЛЕ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Уставный капитал Общества составляется из номинальной стоимости долей его участников.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Уставный капитал определяет минимальный размер имущества Общества, гарантирующего интересы его кредиторов.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Размер уставного капитала Общества составляет  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[Размер УК в рублях]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 руб. 00 коп.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Уставный капитал Общества состоит из номинальной стоимости следующих долей участников: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1. ________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[ФИО]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, вклад номинальной стоимостью 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[Размер доли в рублях]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 руб. 00 коп., что составляет 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[Размер доли в % или дроби]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 уставного капитала. Вклад подлежит внесению деньгами.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2. ________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[ФИО]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, вклад номинальной стоимостью 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[Размер доли в рублях]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 руб. 00 коп., что составляет 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[Размер доли в % или дроби]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 уставного капитала. Вклад подлежит внесению деньгами.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Уставной капитал подлежит внесению деньгами и имуществом.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Учредители общества обязуются оплатить полностью свою долю в уставном капитале общества. Срок такой оплаты не может превышать четыре месяца с момента государственной регистрации общества. При этом доля каждого учредителя общества может быть оплачена по цене не ниже ее номинальной стоимости.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В случае неполной оплаты доли в уставном капитале Общества в течение четырех месяцев с момента его государственной регистрации неоплаченная часть доли переходит к Обществу. Такая часть доли должна быть реализована Обществом в порядке и в сроки, которые установлены законом об «Обществах с ограниченной ответственностью».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Не допускается освобождение учредителя Общества от обязанности оплатить долю в уставном капитале Общества, в том числе путем зачета его требований к Обществу.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7. ПОРЯДОК УПРАВЛЕНИЯ ОБЩЕСТВОМ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Высшим органом Общества является общее собрание участников Общества, которое руководит деятельностью Общества в соответствии с действующим законодательством и уставом Общества. Компетенции, порядок работы и порядок принятия решений общего собрания определены уставом Общества.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Руководство текущей деятельностью Общества осуществляет единоличный исполнительный орган Общества – _______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[Название должности]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 ________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[ФИО]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, который избирается общим собранием участников и действует на основании устава Общества. Компетенции единоличного исполнительного органа определены уставом Общества.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8. ОТВЕТСТВЕННОСТЬ СТОРОН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Учредители   Общества   несут  солидарную  ответственность  по обязательствам,  связанным  с учреждением  Общества  и  возникшим  до его государственной   регистрации.   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Общество   несет   ответственность   по обязательствам учредителей Общества,  связанным с его учреждением, только в случае  последующего  одобрения их действий общим  собранием участников Общества.  При этом  размер  ответственности  Общества  в любом случае не может превышать одну пятую оплаченного уставного капитала Общества.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В случае, если какой-либо учредитель не исполняет или ненадлежащим образом исполняет свои обязанности, определенные в настоящем договоре, то этот учредитель обязан возместить другим участникам убытки, нанесенные неисполнением или исполнением ненадлежащим образом своих обязательств.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Под убытками понимается прямой действительный ущерб. Возмещение недополученных доходов не производится.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9. ЗАКЛЮЧИТЕЛЬНЫЕ ПОЛОЖЕНИЯ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Правовое положение Общества, права и обязанности его участников определяются действующим законодательством РФ, закрепляются в уставе Общества.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Все уведомления Обществу или участнику, связанные с настоящим договором, отправляются в письменной форме в адрес получателя.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Отправленное уведомление считается полученным и доведенным до сведения получателя в день его получения. Для телеграмм, факсимильных сообщений днем получения уведомления считается день отправления телеграммы, факсимильного сообщения.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В случае изменения адреса у любого из участников он обязан сообщить об этом другим участникам.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Настоящий   договор   не  является   учредительным  документом Общества.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В случае  несоответствия  положений  договора  об учреждении и положений  устава  Общества  преимущественную  силу  для  третьих  лиц  и участников Общества имеют положения устава Общества.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Договор может быть расторгнут по взаимному согласию участников в согласованном ими порядке.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Изменения и дополнения к настоящему договору оформляются письменно, подписываются надлежащим образом.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Если какое-либо из положений договора является или станет недействительным, то это не отменяет других положений.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Ответственным за оплату госпошлины и сдачу/получение документов в ИФНС назначается ________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[ФИО]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При государственной регистрации юридического лица все учредители общества выступают заявителями.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ПОДПИСИ УЧРЕДИТЕЛЕЙ: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________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[ФИО]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 ______________(подпись)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________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[ФИО]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 ______________(подпись)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134" w:top="1134" w:left="1701" w:right="850" w:header="0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  <w:rtl w:val="0"/>
      </w:rPr>
      <w:t xml:space="preserve">Страница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  <w:rtl w:val="0"/>
      </w:rPr>
      <w:t xml:space="preserve"> из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3.%1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2.%1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4.%1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6.%1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1.%1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7.%1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7">
    <w:lvl w:ilvl="0">
      <w:start w:val="1"/>
      <w:numFmt w:val="decimal"/>
      <w:lvlText w:val="5.%1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8">
    <w:lvl w:ilvl="0">
      <w:start w:val="1"/>
      <w:numFmt w:val="decimal"/>
      <w:lvlText w:val="8.%1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9">
    <w:lvl w:ilvl="0">
      <w:start w:val="1"/>
      <w:numFmt w:val="decimal"/>
      <w:lvlText w:val="9.%1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432"/>
      </w:tabs>
    </w:pPr>
    <w:rPr>
      <w:rFonts w:ascii="Times" w:cs="Times" w:eastAsia="Times" w:hAnsi="Times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suppressAutoHyphens w:val="1"/>
    </w:pPr>
    <w:rPr>
      <w:rFonts w:cs="Mangal" w:eastAsia="SimSun"/>
      <w:color w:val="00000a"/>
      <w:sz w:val="24"/>
      <w:szCs w:val="24"/>
      <w:lang w:bidi="hi-IN" w:eastAsia="zh-CN"/>
    </w:rPr>
  </w:style>
  <w:style w:type="paragraph" w:styleId="1">
    <w:name w:val="heading 1"/>
    <w:basedOn w:val="a"/>
    <w:qFormat w:val="1"/>
    <w:pPr>
      <w:tabs>
        <w:tab w:val="left" w:pos="432"/>
      </w:tabs>
      <w:outlineLvl w:val="0"/>
    </w:pPr>
    <w:rPr>
      <w:rFonts w:ascii="Times New Roman CYR" w:cs="Times New Roman" w:eastAsia="Arial CYR" w:hAnsi="Times New Roman CYR"/>
      <w:lang w:bidi="ar-SA"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Основной шрифт абзаца1"/>
    <w:qFormat w:val="1"/>
  </w:style>
  <w:style w:type="character" w:styleId="11" w:customStyle="1">
    <w:name w:val="Заголовок 1 Знак"/>
    <w:basedOn w:val="10"/>
    <w:qFormat w:val="1"/>
    <w:rPr>
      <w:rFonts w:ascii="Cambria" w:hAnsi="Cambria"/>
      <w:b w:val="1"/>
      <w:bCs w:val="1"/>
      <w:sz w:val="32"/>
      <w:szCs w:val="32"/>
    </w:rPr>
  </w:style>
  <w:style w:type="character" w:styleId="a3" w:customStyle="1">
    <w:name w:val="Верхний колонтитул Знак"/>
    <w:basedOn w:val="10"/>
    <w:qFormat w:val="1"/>
    <w:rPr>
      <w:rFonts w:ascii="Times New Roman CYR" w:cs="Arial CYR" w:hAnsi="Times New Roman CYR"/>
      <w:sz w:val="24"/>
      <w:szCs w:val="24"/>
    </w:rPr>
  </w:style>
  <w:style w:type="character" w:styleId="a4" w:customStyle="1">
    <w:name w:val="Нижний колонтитул Знак"/>
    <w:basedOn w:val="10"/>
    <w:qFormat w:val="1"/>
    <w:rPr>
      <w:rFonts w:ascii="Times New Roman CYR" w:cs="Arial CYR" w:hAnsi="Times New Roman CYR"/>
      <w:sz w:val="24"/>
      <w:szCs w:val="24"/>
    </w:rPr>
  </w:style>
  <w:style w:type="character" w:styleId="a5" w:customStyle="1">
    <w:name w:val="Символ нумерации"/>
    <w:qFormat w:val="1"/>
  </w:style>
  <w:style w:type="character" w:styleId="a6" w:customStyle="1">
    <w:name w:val="Выделение жирным"/>
    <w:qFormat w:val="1"/>
    <w:rPr>
      <w:b w:val="1"/>
      <w:bCs w:val="1"/>
    </w:rPr>
  </w:style>
  <w:style w:type="paragraph" w:styleId="Heading" w:customStyle="1">
    <w:name w:val="Heading"/>
    <w:basedOn w:val="a"/>
    <w:next w:val="a7"/>
    <w:qFormat w:val="1"/>
    <w:pPr>
      <w:keepNext w:val="1"/>
      <w:spacing w:after="120" w:before="240"/>
    </w:pPr>
    <w:rPr>
      <w:rFonts w:ascii="Liberation Sans" w:cs="Lohit Devanagari" w:eastAsia="Tahoma" w:hAnsi="Liberation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"/>
    <w:qFormat w:val="1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a"/>
    <w:qFormat w:val="1"/>
    <w:pPr>
      <w:suppressLineNumbers w:val="1"/>
    </w:pPr>
    <w:rPr>
      <w:rFonts w:cs="Lohit Devanagari"/>
    </w:rPr>
  </w:style>
  <w:style w:type="paragraph" w:styleId="aa" w:customStyle="1">
    <w:name w:val="Заголовок"/>
    <w:basedOn w:val="a"/>
    <w:qFormat w:val="1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ab">
    <w:name w:val="index heading"/>
    <w:basedOn w:val="a"/>
    <w:qFormat w:val="1"/>
    <w:pPr>
      <w:suppressLineNumbers w:val="1"/>
    </w:pPr>
  </w:style>
  <w:style w:type="paragraph" w:styleId="12" w:customStyle="1">
    <w:name w:val="Указатель1"/>
    <w:basedOn w:val="a"/>
    <w:qFormat w:val="1"/>
    <w:pPr>
      <w:suppressLineNumbers w:val="1"/>
    </w:pPr>
  </w:style>
  <w:style w:type="paragraph" w:styleId="ac" w:customStyle="1">
    <w:name w:val="Верхний и нижний колонтитулы"/>
    <w:basedOn w:val="a"/>
    <w:qFormat w:val="1"/>
  </w:style>
  <w:style w:type="paragraph" w:styleId="ad">
    <w:name w:val="header"/>
    <w:basedOn w:val="a"/>
    <w:pPr>
      <w:suppressLineNumbers w:val="1"/>
      <w:tabs>
        <w:tab w:val="center" w:pos="4677"/>
        <w:tab w:val="right" w:pos="9355"/>
      </w:tabs>
    </w:pPr>
    <w:rPr>
      <w:rFonts w:ascii="Times New Roman CYR" w:eastAsia="Arial CYR" w:hAnsi="Times New Roman CYR"/>
      <w:lang w:bidi="ar-SA" w:eastAsia="ru-RU"/>
    </w:rPr>
  </w:style>
  <w:style w:type="paragraph" w:styleId="ae">
    <w:name w:val="footer"/>
    <w:basedOn w:val="a"/>
    <w:pPr>
      <w:suppressLineNumbers w:val="1"/>
      <w:tabs>
        <w:tab w:val="center" w:pos="4677"/>
        <w:tab w:val="right" w:pos="9355"/>
      </w:tabs>
    </w:pPr>
    <w:rPr>
      <w:rFonts w:ascii="Times New Roman CYR" w:eastAsia="Arial CYR" w:hAnsi="Times New Roman CYR"/>
      <w:lang w:bidi="ar-SA" w:eastAsia="ru-RU"/>
    </w:rPr>
  </w:style>
  <w:style w:type="paragraph" w:styleId="af">
    <w:name w:val="List Paragraph"/>
    <w:basedOn w:val="a"/>
    <w:uiPriority w:val="34"/>
    <w:qFormat w:val="1"/>
    <w:rsid w:val="00361F99"/>
    <w:pPr>
      <w:ind w:left="720"/>
      <w:contextualSpacing w:val="1"/>
    </w:pPr>
    <w:rPr>
      <w:szCs w:val="21"/>
    </w:rPr>
  </w:style>
  <w:style w:type="paragraph" w:styleId="af0" w:customStyle="1">
    <w:name w:val="Содержимое таблицы"/>
    <w:basedOn w:val="a"/>
    <w:qFormat w:val="1"/>
    <w:pPr>
      <w:suppressLineNumbers w:val="1"/>
    </w:pPr>
  </w:style>
  <w:style w:type="paragraph" w:styleId="af1" w:customStyle="1">
    <w:name w:val="Текст в заданном формате"/>
    <w:basedOn w:val="a"/>
    <w:qFormat w:val="1"/>
    <w:rPr>
      <w:rFonts w:ascii="Liberation Mono" w:cs="Liberation Mono" w:eastAsia="Liberation Mono" w:hAnsi="Liberation Mono"/>
      <w:sz w:val="20"/>
      <w:szCs w:val="20"/>
    </w:rPr>
  </w:style>
  <w:style w:type="paragraph" w:styleId="TableContents" w:customStyle="1">
    <w:name w:val="Table Contents"/>
    <w:basedOn w:val="a"/>
    <w:qFormat w:val="1"/>
    <w:pPr>
      <w:suppressLineNumbers w:val="1"/>
    </w:pPr>
  </w:style>
  <w:style w:type="paragraph" w:styleId="PreformattedText" w:customStyle="1">
    <w:name w:val="Preformatted Text"/>
    <w:basedOn w:val="a"/>
    <w:qFormat w:val="1"/>
    <w:rPr>
      <w:rFonts w:ascii="Liberation Mono" w:cs="Liberation Mono" w:eastAsia="Liberation Mono" w:hAnsi="Liberation Mono"/>
      <w:sz w:val="20"/>
      <w:szCs w:val="20"/>
    </w:rPr>
  </w:style>
  <w:style w:type="paragraph" w:styleId="af2">
    <w:name w:val="No Spacing"/>
    <w:uiPriority w:val="1"/>
    <w:qFormat w:val="1"/>
    <w:rsid w:val="00A96F01"/>
    <w:pPr>
      <w:widowControl w:val="0"/>
      <w:suppressAutoHyphens w:val="1"/>
    </w:pPr>
    <w:rPr>
      <w:rFonts w:cs="Mangal" w:eastAsia="SimSun"/>
      <w:color w:val="00000a"/>
      <w:sz w:val="24"/>
      <w:szCs w:val="21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7fD6wHSkZNzN4yAxgS+hcjeMHw==">AMUW2mXprJ5GhhC7CT09gnPcqkD34DiAoiHpcKNfbT7aZwRf9nG8qFKDQZNCefmKhROE4Zu2avueEoW/RosTEAIQOU6r45iirAcQjYGKhyYpQ9Gr9WvioIfpPb6ezL/Z9F/Ps9gLcrWN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2015-06-04T16:00:00Z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Operator">
    <vt:lpwstr>vladimirs</vt:lpwstr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